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40"/>
      </w:pPr>
    </w:p>
    <w:p>
      <w:pPr>
        <w:jc w:val="center"/>
      </w:pPr>
      <w:r>
        <w:rPr>
          <w:rFonts w:ascii="Arial" w:cs="Arial" w:eastAsia="Arial" w:hAnsi="Arial"/>
          <w:b/>
          <w:bCs/>
          <w:i w:val="false"/>
          <w:iCs w:val="false"/>
          <w:color w:val="534AB7"/>
          <w:sz w:val="72"/>
          <w:szCs w:val="72"/>
        </w:rPr>
        <w:t xml:space="preserve">Xisaab</w:t>
      </w:r>
    </w:p>
    <w:p>
      <w:pPr>
        <w:spacing w:after="160"/>
        <w:jc w:val="center"/>
      </w:pPr>
      <w:r>
        <w:rPr>
          <w:rFonts w:ascii="Arial" w:cs="Arial" w:eastAsia="Arial" w:hAnsi="Arial"/>
          <w:b/>
          <w:bCs/>
          <w:i w:val="false"/>
          <w:iCs w:val="false"/>
          <w:color w:val="1F2937"/>
          <w:sz w:val="36"/>
          <w:szCs w:val="36"/>
        </w:rPr>
        <w:t xml:space="preserve">Architecture and Design</w:t>
      </w:r>
    </w:p>
    <w:p>
      <w:pPr>
        <w:jc w:val="center"/>
      </w:pPr>
      <w:r>
        <w:rPr>
          <w:rFonts w:ascii="Arial" w:cs="Arial" w:eastAsia="Arial" w:hAnsi="Arial"/>
          <w:b w:val="false"/>
          <w:bCs w:val="false"/>
          <w:i w:val="false"/>
          <w:iCs w:val="false"/>
          <w:color w:val="6B7280"/>
          <w:sz w:val="28"/>
          <w:szCs w:val="28"/>
        </w:rPr>
        <w:t xml:space="preserve">Version 0.1</w:t>
      </w:r>
    </w:p>
    <w:p>
      <w:pPr>
        <w:spacing w:after="480"/>
        <w:jc w:val="center"/>
      </w:pPr>
      <w:r>
        <w:rPr>
          <w:rFonts w:ascii="Arial" w:cs="Arial" w:eastAsia="Arial" w:hAnsi="Arial"/>
          <w:b w:val="false"/>
          <w:bCs w:val="false"/>
          <w:i w:val="false"/>
          <w:iCs w:val="false"/>
          <w:color w:val="6B7280"/>
          <w:sz w:val="24"/>
          <w:szCs w:val="24"/>
        </w:rPr>
        <w:t xml:space="preserve">May 2025</w:t>
      </w:r>
    </w:p>
    <w:p>
      <w:pPr>
        <w:jc w:val="center"/>
      </w:pPr>
      <w:r>
        <w:rPr>
          <w:rFonts w:ascii="Arial" w:cs="Arial" w:eastAsia="Arial" w:hAnsi="Arial"/>
          <w:b w:val="false"/>
          <w:bCs w:val="false"/>
          <w:i/>
          <w:iCs/>
          <w:color w:val="374151"/>
          <w:sz w:val="22"/>
          <w:szCs w:val="22"/>
        </w:rPr>
        <w:t xml:space="preserve">SaaS invoicing and business management for Somaliland SMBs</w:t>
      </w: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1. Overview</w:t>
      </w:r>
    </w:p>
    <w:p>
      <w:pPr>
        <w:spacing w:after="160"/>
      </w:pPr>
      <w:r>
        <w:rPr>
          <w:rFonts w:ascii="Arial" w:cs="Arial" w:eastAsia="Arial" w:hAnsi="Arial"/>
          <w:b w:val="false"/>
          <w:bCs w:val="false"/>
          <w:i w:val="false"/>
          <w:iCs w:val="false"/>
          <w:color w:val="374151"/>
          <w:sz w:val="20"/>
          <w:szCs w:val="20"/>
        </w:rPr>
        <w:t xml:space="preserve">Xisaab is a SaaS invoicing and business management platform built for small and medium businesses in Somaliland and similar markets. The name means 'accounting' or 'reckoning' in Somali.</w:t>
      </w:r>
    </w:p>
    <w:p>
      <w:pPr>
        <w:spacing w:after="160"/>
      </w:pPr>
      <w:r>
        <w:rPr>
          <w:rFonts w:ascii="Arial" w:cs="Arial" w:eastAsia="Arial" w:hAnsi="Arial"/>
          <w:b w:val="false"/>
          <w:bCs w:val="false"/>
          <w:i w:val="false"/>
          <w:iCs w:val="false"/>
          <w:color w:val="374151"/>
          <w:sz w:val="20"/>
          <w:szCs w:val="20"/>
        </w:rPr>
        <w:t xml:space="preserve">The immediate goal of v1 is a practical invoicing and debtor management system that helps business owners answer four core questions:</w:t>
      </w:r>
    </w:p>
    <w:p>
      <w:pPr>
        <w:pStyle w:val="ListParagraph"/>
        <w:numPr>
          <w:ilvl w:val="0"/>
          <w:numId w:val="2"/>
        </w:numPr>
      </w:pPr>
      <w:r>
        <w:rPr>
          <w:rFonts w:ascii="Arial" w:cs="Arial" w:eastAsia="Arial" w:hAnsi="Arial"/>
          <w:b w:val="false"/>
          <w:bCs w:val="false"/>
          <w:i w:val="false"/>
          <w:iCs w:val="false"/>
          <w:color w:val="374151"/>
          <w:sz w:val="20"/>
          <w:szCs w:val="20"/>
        </w:rPr>
        <w:t xml:space="preserve">Who owes me money?</w:t>
      </w:r>
    </w:p>
    <w:p>
      <w:pPr>
        <w:pStyle w:val="ListParagraph"/>
        <w:numPr>
          <w:ilvl w:val="0"/>
          <w:numId w:val="2"/>
        </w:numPr>
      </w:pPr>
      <w:r>
        <w:rPr>
          <w:rFonts w:ascii="Arial" w:cs="Arial" w:eastAsia="Arial" w:hAnsi="Arial"/>
          <w:b w:val="false"/>
          <w:bCs w:val="false"/>
          <w:i w:val="false"/>
          <w:iCs w:val="false"/>
          <w:color w:val="374151"/>
          <w:sz w:val="20"/>
          <w:szCs w:val="20"/>
        </w:rPr>
        <w:t xml:space="preserve">What has been paid?</w:t>
      </w:r>
    </w:p>
    <w:p>
      <w:pPr>
        <w:pStyle w:val="ListParagraph"/>
        <w:numPr>
          <w:ilvl w:val="0"/>
          <w:numId w:val="2"/>
        </w:numPr>
      </w:pPr>
      <w:r>
        <w:rPr>
          <w:rFonts w:ascii="Arial" w:cs="Arial" w:eastAsia="Arial" w:hAnsi="Arial"/>
          <w:b w:val="false"/>
          <w:bCs w:val="false"/>
          <w:i w:val="false"/>
          <w:iCs w:val="false"/>
          <w:color w:val="374151"/>
          <w:sz w:val="20"/>
          <w:szCs w:val="20"/>
        </w:rPr>
        <w:t xml:space="preserve">What is overdue?</w:t>
      </w:r>
    </w:p>
    <w:p>
      <w:pPr>
        <w:pStyle w:val="ListParagraph"/>
        <w:numPr>
          <w:ilvl w:val="0"/>
          <w:numId w:val="2"/>
        </w:numPr>
      </w:pPr>
      <w:r>
        <w:rPr>
          <w:rFonts w:ascii="Arial" w:cs="Arial" w:eastAsia="Arial" w:hAnsi="Arial"/>
          <w:b w:val="false"/>
          <w:bCs w:val="false"/>
          <w:i w:val="false"/>
          <w:iCs w:val="false"/>
          <w:color w:val="374151"/>
          <w:sz w:val="20"/>
          <w:szCs w:val="20"/>
        </w:rPr>
        <w:t xml:space="preserve">What is each account's outstanding balance?</w:t>
      </w:r>
    </w:p>
    <w:p>
      <w:pPr>
        <w:spacing w:after="160"/>
      </w:pPr>
    </w:p>
    <w:p>
      <w:pPr>
        <w:spacing w:after="160"/>
      </w:pPr>
      <w:r>
        <w:rPr>
          <w:rFonts w:ascii="Arial" w:cs="Arial" w:eastAsia="Arial" w:hAnsi="Arial"/>
          <w:b w:val="false"/>
          <w:bCs w:val="false"/>
          <w:i w:val="false"/>
          <w:iCs w:val="false"/>
          <w:color w:val="374151"/>
          <w:sz w:val="20"/>
          <w:szCs w:val="20"/>
        </w:rPr>
        <w:t xml:space="preserve">The long-term vision is the definitive business software for Somaliland — a comprehensive accounting and management platform covering stock management, supplier tracking, payroll, WaafiPay payment integration, and full profit and loss reporting.</w:t>
      </w:r>
    </w:p>
    <w:p>
      <w:pPr>
        <w:spacing w:after="160"/>
      </w:pPr>
      <w:r>
        <w:rPr>
          <w:rFonts w:ascii="Arial" w:cs="Arial" w:eastAsia="Arial" w:hAnsi="Arial"/>
          <w:b w:val="false"/>
          <w:bCs w:val="false"/>
          <w:i w:val="false"/>
          <w:iCs w:val="false"/>
          <w:color w:val="374151"/>
          <w:sz w:val="20"/>
          <w:szCs w:val="20"/>
        </w:rPr>
        <w:t xml:space="preserve">The technical stack is ASP.NET Core (.NET 10) with a Clean Architecture backend, PostgreSQL on Azure, and a React 19 + TypeScript frontend. The product is hosted on Microsoft Azure with Cloudflare CDN, deployed via GitHub Actions.</w:t>
      </w:r>
    </w:p>
    <w:p>
      <w:pPr>
        <w:spacing w:after="160"/>
      </w:pPr>
      <w:r>
        <w:rPr>
          <w:rFonts w:ascii="Arial" w:cs="Arial" w:eastAsia="Arial" w:hAnsi="Arial"/>
          <w:b w:val="false"/>
          <w:bCs w:val="false"/>
          <w:i w:val="false"/>
          <w:iCs w:val="false"/>
          <w:color w:val="6B7280"/>
          <w:sz w:val="20"/>
          <w:szCs w:val="20"/>
        </w:rPr>
        <w:t xml:space="preserve">This document captures the architecture and design decisions made for v1. API Design (Section 9), Feature Scope (Section 11) and Monetisation (Section 12) are placeholders to be completed in v0.2.</w:t>
      </w: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2. Roles</w:t>
      </w:r>
    </w:p>
    <w:p>
      <w:pPr>
        <w:spacing w:after="160"/>
      </w:pPr>
      <w:r>
        <w:rPr>
          <w:rFonts w:ascii="Arial" w:cs="Arial" w:eastAsia="Arial" w:hAnsi="Arial"/>
          <w:b w:val="false"/>
          <w:bCs w:val="false"/>
          <w:i w:val="false"/>
          <w:iCs w:val="false"/>
          <w:color w:val="374151"/>
          <w:sz w:val="20"/>
          <w:szCs w:val="20"/>
        </w:rPr>
        <w:t xml:space="preserve">Xisaab v1 has three roles. Owner and Staff are authenticated. Guest is unauthenticated and reaches the product only via a shareable invoice link.</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3780"/>
        <w:gridCol w:w="3780"/>
      </w:tblGrid>
      <w:tr>
        <w:tc>
          <w:tcPr>
            <w:tcW w:type="dxa" w:w="180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Role</w:t>
            </w:r>
          </w:p>
        </w:tc>
        <w:tc>
          <w:tcPr>
            <w:tcW w:type="dxa" w:w="378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Type</w:t>
            </w:r>
          </w:p>
        </w:tc>
        <w:tc>
          <w:tcPr>
            <w:tcW w:type="dxa" w:w="378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Access summary</w:t>
            </w:r>
          </w:p>
        </w:tc>
      </w:tr>
      <w:tr>
        <w:tc>
          <w:tcPr>
            <w:tcW w:type="dxa" w:w="18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c>
          <w:tcPr>
            <w:tcW w:type="dxa" w:w="37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Authenticated — one per business</w:t>
            </w:r>
          </w:p>
        </w:tc>
        <w:tc>
          <w:tcPr>
            <w:tcW w:type="dxa" w:w="37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Full access. Registers business, manages all data, sees financial totals, controls staff and billing.</w:t>
            </w:r>
          </w:p>
        </w:tc>
      </w:tr>
      <w:tr>
        <w:tc>
          <w:tcPr>
            <w:tcW w:type="dxa" w:w="18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Staff</w:t>
            </w:r>
          </w:p>
        </w:tc>
        <w:tc>
          <w:tcPr>
            <w:tcW w:type="dxa" w:w="37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Authenticated — added by Owner</w:t>
            </w:r>
          </w:p>
        </w:tc>
        <w:tc>
          <w:tcPr>
            <w:tcW w:type="dxa" w:w="37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Operational access. Creates/edits accounts, invoices, bills and payments. Cannot delete, cannot see financial totals or settings.</w:t>
            </w:r>
          </w:p>
        </w:tc>
      </w:tr>
      <w:tr>
        <w:tc>
          <w:tcPr>
            <w:tcW w:type="dxa" w:w="18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Guest</w:t>
            </w:r>
          </w:p>
        </w:tc>
        <w:tc>
          <w:tcPr>
            <w:tcW w:type="dxa" w:w="37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Unauthenticated</w:t>
            </w:r>
          </w:p>
        </w:tc>
        <w:tc>
          <w:tcPr>
            <w:tcW w:type="dxa" w:w="37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Public-facing only. Views a shareable invoice link. No login required. WaafiPay payment (Phase 3).</w:t>
            </w:r>
          </w:p>
        </w:tc>
      </w:tr>
    </w:tbl>
    <w:p>
      <w:pPr>
        <w:spacing w:after="200"/>
      </w:pPr>
    </w:p>
    <w:p>
      <w:pPr>
        <w:spacing w:after="160"/>
      </w:pPr>
      <w:r>
        <w:rPr>
          <w:rFonts w:ascii="Arial" w:cs="Arial" w:eastAsia="Arial" w:hAnsi="Arial"/>
          <w:b w:val="false"/>
          <w:bCs w:val="false"/>
          <w:i/>
          <w:iCs/>
          <w:color w:val="6B7280"/>
          <w:sz w:val="20"/>
          <w:szCs w:val="20"/>
        </w:rPr>
        <w:t xml:space="preserve">Granular privilege management beyond Owner and Staff is a future feature. Staff cannot delete any record — only Owners can. Staff cannot view dashboard financial totals, business settings, or billing.</w:t>
      </w: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3. User Stories</w:t>
      </w:r>
    </w:p>
    <w:p>
      <w:pPr>
        <w:spacing w:after="160"/>
      </w:pPr>
      <w:r>
        <w:rPr>
          <w:rFonts w:ascii="Arial" w:cs="Arial" w:eastAsia="Arial" w:hAnsi="Arial"/>
          <w:b w:val="false"/>
          <w:bCs w:val="false"/>
          <w:i w:val="false"/>
          <w:iCs w:val="false"/>
          <w:color w:val="374151"/>
          <w:sz w:val="20"/>
          <w:szCs w:val="20"/>
        </w:rPr>
        <w:t xml:space="preserve">33 user stories across 7 functional areas. Each maps to a Requirement ID and Test Case ID.</w:t>
      </w:r>
    </w:p>
    <w:p>
      <w:pPr>
        <w:pStyle w:val="Heading2"/>
        <w:spacing w:after="160" w:before="360"/>
      </w:pPr>
      <w:r>
        <w:rPr>
          <w:rFonts w:ascii="Arial" w:cs="Arial" w:eastAsia="Arial" w:hAnsi="Arial"/>
          <w:b/>
          <w:bCs/>
          <w:color w:val="1F2937"/>
          <w:sz w:val="28"/>
          <w:szCs w:val="28"/>
        </w:rPr>
        <w:t xml:space="preserve">Accounts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US-01 Create an Account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create an Account with a name, phone, email, address and notes,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record who the business transacts with.</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fill in the Account form and submit,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a new Account is created and appears in the Account list.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R001</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TC001</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US-02 View Account List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view a list of all Accounts,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find who I am looking for quickly.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navigate to the Accounts section,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a list of all Accounts belonging to my business.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R002</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TC002</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US-03 View Account Detail</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view a single Account's details,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see their contact information and associated records.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select an Account from the list,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the Account's full details including name, phone, email and address.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R003</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TC003</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US-04 Edit an Account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edit an Account's details,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keep contact information up to date.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an Account exists,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update the Account details and save,</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Account is updated and the changes are reflected immediately.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R004</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TC004</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US-05 Delete an Account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delete an Account that has no invoices or bills attached,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remove records that were created by mistake.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and the Account has no invoices or bills,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confirm the deletion,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Account is removed from the system and no longer appears in the list.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R005</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TC005</w:t>
            </w:r>
          </w:p>
        </w:tc>
      </w:tr>
    </w:tbl>
    <w:p>
      <w:pPr>
        <w:spacing w:after="240"/>
      </w:pPr>
    </w:p>
    <w:p>
      <w:pPr>
        <w:pStyle w:val="Heading2"/>
        <w:spacing w:after="160" w:before="360"/>
      </w:pPr>
      <w:r>
        <w:rPr>
          <w:rFonts w:ascii="Arial" w:cs="Arial" w:eastAsia="Arial" w:hAnsi="Arial"/>
          <w:b/>
          <w:bCs/>
          <w:color w:val="1F2937"/>
          <w:sz w:val="28"/>
          <w:szCs w:val="28"/>
        </w:rPr>
        <w:t xml:space="preserve">Invoices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US-06 Create an Invoice</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create an Invoice for an Account with line items, issue date, due date and notes,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bill a customer for goods or services.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at least one Account exists,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complete the Invoice form with at least one line item and submit,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a new Invoice is created in Draft status and appears in the Invoice list.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R006</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TC006</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US-07 View Invoice List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view a list of all Invoices with their status and amount due,</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see what is outstanding across the business.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navigate to the Invoices section,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a list of all Invoices with their status, account name and amount due.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R007</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TC007</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US-08 View Invoice Detail</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view a single Invoice in full,</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see its line items, payments recorded and current balance.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an Invoice exists,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select an Invoice from the list,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the full Invoice including line items, total, amount paid and amount due.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R008</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TC008</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US-09 Edit an Invoice</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edit an Invoice that has no payments recorded,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correct mistakes before money changes hands.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the Invoice has no payments,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update the Invoice details and save,</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Invoice is updated and the new totals are reflected immediately.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R009</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TC009</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US-10 Delete an Invoice</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delete an Invoice that has no payments recorded,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remove invoices raised in error.</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and the Invoice has no payments,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confirm the deletion,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Invoice is removed and no longer appears in the list.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R010</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TC010</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US-11 Update Invoice Status</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update an Invoice's status manually,</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mark it as Sent once I have shared it with the customer.</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an Invoice exists,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change the Invoice status and confirm,</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Invoice status is updated and reflected in the list and detail views.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R011</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TC011</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US-12 Auto-flag Overdue Invoices</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have overdue invoices flagged automatically when their due date passes,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do not have to check manually.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an Invoice has status Sent and its due date has passed,</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the nightly background job runs,</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Invoice status is automatically updated to Overdue.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R012</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TC012</w:t>
            </w:r>
          </w:p>
        </w:tc>
      </w:tr>
    </w:tbl>
    <w:p>
      <w:pPr>
        <w:spacing w:after="240"/>
      </w:pPr>
    </w:p>
    <w:p>
      <w:pPr>
        <w:pStyle w:val="Heading2"/>
        <w:spacing w:after="160" w:before="360"/>
      </w:pPr>
      <w:r>
        <w:rPr>
          <w:rFonts w:ascii="Arial" w:cs="Arial" w:eastAsia="Arial" w:hAnsi="Arial"/>
          <w:b/>
          <w:bCs/>
          <w:color w:val="1F2937"/>
          <w:sz w:val="28"/>
          <w:szCs w:val="28"/>
        </w:rPr>
        <w:t xml:space="preserve">Bills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US-13 Create a Bill</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create a Bill against an Account with line items, issue date, due date and notes,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record money the business owes to a supplier.</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at least one Account exists,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complete the Bill form with at least one line item and submit,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a new Bill is created in Draft status and appears in the Bills list.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R013</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TC013</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US-14 View Bill List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view a list of all Bills with their status and amount due,</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see what the business owes and to whom.</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navigate to the Bills section,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a list of all Bills with their status, account name and amount due.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R014</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TC014</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US-15 View Bill Detail</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view a single Bill in full,</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see its line items, payments made and remaining balance.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a Bill exists,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select a Bill from the list,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the full Bill including line items, total, amount paid and amount remaining.</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R015</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TC015</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US-16 Edit a Bill</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edit a Bill that has no payments recorded,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correct it before any money is paid out.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the Bill has no payments,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update the Bill details and save,</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Bill is updated and the new totals are reflected immediately.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R016</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TC016</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US-17 Delete a Bill</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delete a Bill that has no payments recorded,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remove bills entered by mistake.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and the Bill has no payments,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confirm the deletion,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Bill is removed and no longer appears in the list.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R017</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TC017</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US-18 Auto-flag Overdue Bills</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have overdue bills flagged automatically when their due date passes,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the business does not miss supplier payments.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a Bill has status Sent and its due date has passed,</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the nightly background job runs,</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Bill status is automatically updated to Overdue.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R018</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TC018</w:t>
            </w:r>
          </w:p>
        </w:tc>
      </w:tr>
    </w:tbl>
    <w:p>
      <w:pPr>
        <w:spacing w:after="240"/>
      </w:pPr>
    </w:p>
    <w:p>
      <w:pPr>
        <w:pStyle w:val="Heading2"/>
        <w:spacing w:after="160" w:before="360"/>
      </w:pPr>
      <w:r>
        <w:rPr>
          <w:rFonts w:ascii="Arial" w:cs="Arial" w:eastAsia="Arial" w:hAnsi="Arial"/>
          <w:b/>
          <w:bCs/>
          <w:color w:val="1F2937"/>
          <w:sz w:val="28"/>
          <w:szCs w:val="28"/>
        </w:rPr>
        <w:t xml:space="preserve">Payments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US-19 Record a Payment Against an Invoice</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record a payment against an Invoice,</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track how much a customer has paid and what remains outstanding.</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an Invoice exists with an outstanding balance,</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enter the payment amount and method and confirm,</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payment is recorded and the Invoice balance is updated accordingly.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R019</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TC019</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US-20 Record a Payment Against a Bill</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record a payment against a Bill,</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track how much the business has paid to a supplier.</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 and a Bill exists with an outstanding balance,</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enter the payment amount and method and confirm,</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payment is recorded and the Bill balance is updated accordingly.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R020</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TC020</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US-21 View Payment List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view a list of all payments,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see a full history of money in and money out.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or Staff member,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navigate to the Payments section,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a list of all payments with their amount, date, method and associated invoice or bill.</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R021</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TC021</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US-22 Delete a Payment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delete a payment,</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correct a payment recorded in error.</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and a payment exists,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confirm the deletion,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payment is removed and the associated Invoice or Bill balance is restored.</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R022</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TC022</w:t>
            </w:r>
          </w:p>
        </w:tc>
      </w:tr>
    </w:tbl>
    <w:p>
      <w:pPr>
        <w:spacing w:after="240"/>
      </w:pPr>
    </w:p>
    <w:p>
      <w:pPr>
        <w:pStyle w:val="Heading2"/>
        <w:spacing w:after="160" w:before="360"/>
      </w:pPr>
      <w:r>
        <w:rPr>
          <w:rFonts w:ascii="Arial" w:cs="Arial" w:eastAsia="Arial" w:hAnsi="Arial"/>
          <w:b/>
          <w:bCs/>
          <w:color w:val="1F2937"/>
          <w:sz w:val="28"/>
          <w:szCs w:val="28"/>
        </w:rPr>
        <w:t xml:space="preserve">Dashboard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US-23 Owner Dashboard Financial Totals</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see total revenue, total outstanding and total overdue on the dashboard,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understand the business financial position at a glance.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navigate to the Dashboard,</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financial summary totals for revenue, outstanding and overdue.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R023</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TC023</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US-24 Dashboard Recent Activity</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see recent invoices and bills on the dashboard,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act on what needs attention without navigating away.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navigate to the Dashboard,</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a list of recent invoices and bills with their status and amount due.</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R024</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TC024</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US-25 Staff Dashboard</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see a dashboard with recent activity but without financial totals,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pick up where I left off without accessing sensitive figures.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 Staff member,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navigate to the Dashboard,</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recent activity without any revenue or outstanding totals.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R025</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TC025</w:t>
            </w:r>
          </w:p>
        </w:tc>
      </w:tr>
    </w:tbl>
    <w:p>
      <w:pPr>
        <w:spacing w:after="240"/>
      </w:pPr>
    </w:p>
    <w:p>
      <w:pPr>
        <w:pStyle w:val="Heading2"/>
        <w:spacing w:after="160" w:before="360"/>
      </w:pPr>
      <w:r>
        <w:rPr>
          <w:rFonts w:ascii="Arial" w:cs="Arial" w:eastAsia="Arial" w:hAnsi="Arial"/>
          <w:b/>
          <w:bCs/>
          <w:color w:val="1F2937"/>
          <w:sz w:val="28"/>
          <w:szCs w:val="28"/>
        </w:rPr>
        <w:t xml:space="preserve">Staff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US-26 Create a Staff Account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create a Staff account by setting the employee's email and password directly,</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give an employee access without an invite flow.</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enter the staff member's email and password and confirm,</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a Staff account is created and the employee can log in immediately.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R026</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TC026</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US-27 View Staff List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view a list of all Staff accounts,</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see who currently has access to the business.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navigate to the Staff management section,</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see a list of all Staff accounts and their status.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R027</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TC027</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US-28 Deactivate a Staff Account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deactivate a Staff account,</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remove access when an employee leaves without deleting their audit history.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and a Staff account exists,</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deactivate the Staff account,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the Staff member can no longer log in but their records remain intact.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R028</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TC028</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US-29 View Audit Attribution</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see who created or last modified each record,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hold staff accountable for their actions.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logged in as an Owner and records exist,</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view any Account, Invoice, Bill or Payment,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can see the name of the user who created it and who last modified it.</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R029</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TC029</w:t>
            </w:r>
          </w:p>
        </w:tc>
      </w:tr>
    </w:tbl>
    <w:p>
      <w:pPr>
        <w:spacing w:after="240"/>
      </w:pPr>
    </w:p>
    <w:p>
      <w:pPr>
        <w:pStyle w:val="Heading2"/>
        <w:spacing w:after="160" w:before="360"/>
      </w:pPr>
      <w:r>
        <w:rPr>
          <w:rFonts w:ascii="Arial" w:cs="Arial" w:eastAsia="Arial" w:hAnsi="Arial"/>
          <w:b/>
          <w:bCs/>
          <w:color w:val="1F2937"/>
          <w:sz w:val="28"/>
          <w:szCs w:val="28"/>
        </w:rPr>
        <w:t xml:space="preserve">Authentication &amp; Password Reset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US-30 Register a Business</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 new user,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register my business with a name, email and password,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create a Xisaab account and start using the platform.</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on the registration page,</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enter valid business details and submit,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my business and Owner account are created and I am logged in.</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R030</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TC030</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US-31 Log In</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High</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log in with my email and password,</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access the system.</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on the login page and have a valid account,</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enter my email and password and submit,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am authenticated and redirected to the Dashboard.</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R031</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TC031</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US-32 Request Password Reset</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request a password reset via email,</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regain access if I forget my password.</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am on the login page and cannot remember my password,</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enter my email address and request a reset,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I receive an email with a password reset link.</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R032</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TC032</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c>
          <w:tcPr>
            <w:tcW w:type="dxa" w:w="4680"/>
            <w:gridSpan w:val="1"/>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Title: </w:t>
            </w:r>
            <w:r>
              <w:rPr>
                <w:rFonts w:ascii="Arial" w:cs="Arial" w:eastAsia="Arial" w:hAnsi="Arial"/>
                <w:b w:val="false"/>
                <w:bCs w:val="false"/>
                <w:i w:val="false"/>
                <w:iCs w:val="false"/>
                <w:color w:val="FFFFFF"/>
                <w:sz w:val="20"/>
                <w:szCs w:val="20"/>
              </w:rPr>
              <w:t xml:space="preserve">US-33 Reset Password</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Priority: </w:t>
            </w:r>
            <w:r>
              <w:rPr>
                <w:rFonts w:ascii="Arial" w:cs="Arial" w:eastAsia="Arial" w:hAnsi="Arial"/>
                <w:b w:val="false"/>
                <w:bCs w:val="false"/>
                <w:i w:val="false"/>
                <w:iCs w:val="false"/>
                <w:color w:val="FFFFFF"/>
                <w:sz w:val="20"/>
                <w:szCs w:val="20"/>
              </w:rPr>
              <w:t xml:space="preserve">Medium</w:t>
            </w:r>
          </w:p>
        </w:tc>
        <w:tc>
          <w:tcPr>
            <w:tcW w:type="dxa" w:w="234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Estimate: </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As a </w:t>
            </w:r>
            <w:r>
              <w:rPr>
                <w:rFonts w:ascii="Arial" w:cs="Arial" w:eastAsia="Arial" w:hAnsi="Arial"/>
                <w:b w:val="false"/>
                <w:bCs w:val="false"/>
                <w:i w:val="false"/>
                <w:iCs w:val="false"/>
                <w:color w:val="000000"/>
                <w:sz w:val="20"/>
                <w:szCs w:val="20"/>
              </w:rPr>
              <w:t xml:space="preserve">an Owner or Staff member,</w:t>
            </w:r>
          </w:p>
          <w:p>
            <w:r>
              <w:rPr>
                <w:rFonts w:ascii="Arial" w:cs="Arial" w:eastAsia="Arial" w:hAnsi="Arial"/>
                <w:b/>
                <w:bCs/>
                <w:i w:val="false"/>
                <w:iCs w:val="false"/>
                <w:color w:val="000000"/>
                <w:sz w:val="20"/>
                <w:szCs w:val="20"/>
              </w:rPr>
              <w:t xml:space="preserve">I want to </w:t>
            </w:r>
            <w:r>
              <w:rPr>
                <w:rFonts w:ascii="Arial" w:cs="Arial" w:eastAsia="Arial" w:hAnsi="Arial"/>
                <w:b w:val="false"/>
                <w:bCs w:val="false"/>
                <w:i w:val="false"/>
                <w:iCs w:val="false"/>
                <w:color w:val="000000"/>
                <w:sz w:val="20"/>
                <w:szCs w:val="20"/>
              </w:rPr>
              <w:t xml:space="preserve">set a new password using a link sent to my email,</w:t>
            </w:r>
          </w:p>
          <w:p>
            <w:r>
              <w:rPr>
                <w:rFonts w:ascii="Arial" w:cs="Arial" w:eastAsia="Arial" w:hAnsi="Arial"/>
                <w:b/>
                <w:bCs/>
                <w:i w:val="false"/>
                <w:iCs w:val="false"/>
                <w:color w:val="000000"/>
                <w:sz w:val="20"/>
                <w:szCs w:val="20"/>
              </w:rPr>
              <w:t xml:space="preserve">So that </w:t>
            </w:r>
            <w:r>
              <w:rPr>
                <w:rFonts w:ascii="Arial" w:cs="Arial" w:eastAsia="Arial" w:hAnsi="Arial"/>
                <w:b w:val="false"/>
                <w:bCs w:val="false"/>
                <w:i w:val="false"/>
                <w:iCs w:val="false"/>
                <w:color w:val="000000"/>
                <w:sz w:val="20"/>
                <w:szCs w:val="20"/>
              </w:rPr>
              <w:t xml:space="preserve">I can log back in securely.</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Acceptance Criteria</w:t>
            </w:r>
          </w:p>
        </w:tc>
      </w:tr>
      <w:tr>
        <w:tc>
          <w:tcPr>
            <w:tcW w:type="dxa" w:w="9360"/>
            <w:gridSpan w:val="3"/>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Given </w:t>
            </w:r>
            <w:r>
              <w:rPr>
                <w:rFonts w:ascii="Arial" w:cs="Arial" w:eastAsia="Arial" w:hAnsi="Arial"/>
                <w:b w:val="false"/>
                <w:bCs w:val="false"/>
                <w:i w:val="false"/>
                <w:iCs w:val="false"/>
                <w:color w:val="000000"/>
                <w:sz w:val="20"/>
                <w:szCs w:val="20"/>
              </w:rPr>
              <w:t xml:space="preserve">I have received a valid password reset link,</w:t>
            </w:r>
          </w:p>
          <w:p>
            <w:r>
              <w:rPr>
                <w:rFonts w:ascii="Arial" w:cs="Arial" w:eastAsia="Arial" w:hAnsi="Arial"/>
                <w:b/>
                <w:bCs/>
                <w:i w:val="false"/>
                <w:iCs w:val="false"/>
                <w:color w:val="000000"/>
                <w:sz w:val="20"/>
                <w:szCs w:val="20"/>
              </w:rPr>
              <w:t xml:space="preserve">When </w:t>
            </w:r>
            <w:r>
              <w:rPr>
                <w:rFonts w:ascii="Arial" w:cs="Arial" w:eastAsia="Arial" w:hAnsi="Arial"/>
                <w:b w:val="false"/>
                <w:bCs w:val="false"/>
                <w:i w:val="false"/>
                <w:iCs w:val="false"/>
                <w:color w:val="000000"/>
                <w:sz w:val="20"/>
                <w:szCs w:val="20"/>
              </w:rPr>
              <w:t xml:space="preserve">I enter and confirm my new password and submit,</w:t>
            </w:r>
          </w:p>
          <w:p>
            <w:r>
              <w:rPr>
                <w:rFonts w:ascii="Arial" w:cs="Arial" w:eastAsia="Arial" w:hAnsi="Arial"/>
                <w:b/>
                <w:bCs/>
                <w:i w:val="false"/>
                <w:iCs w:val="false"/>
                <w:color w:val="000000"/>
                <w:sz w:val="20"/>
                <w:szCs w:val="20"/>
              </w:rPr>
              <w:t xml:space="preserve">Then </w:t>
            </w:r>
            <w:r>
              <w:rPr>
                <w:rFonts w:ascii="Arial" w:cs="Arial" w:eastAsia="Arial" w:hAnsi="Arial"/>
                <w:b w:val="false"/>
                <w:bCs w:val="false"/>
                <w:i w:val="false"/>
                <w:iCs w:val="false"/>
                <w:color w:val="000000"/>
                <w:sz w:val="20"/>
                <w:szCs w:val="20"/>
              </w:rPr>
              <w:t xml:space="preserve">my password is updated and I can log in with the new credentials.</w:t>
            </w:r>
          </w:p>
        </w:tc>
      </w:tr>
      <w:tr>
        <w:tc>
          <w:tcPr>
            <w:tcW w:type="dxa" w:w="9360"/>
            <w:gridSpan w:val="3"/>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Requirement Traceability</w:t>
            </w:r>
          </w:p>
          <w:p>
            <w:r>
              <w:rPr>
                <w:rFonts w:ascii="Arial" w:cs="Arial" w:eastAsia="Arial" w:hAnsi="Arial"/>
                <w:b/>
                <w:bCs/>
                <w:i w:val="false"/>
                <w:iCs w:val="false"/>
                <w:color w:val="000000"/>
                <w:sz w:val="20"/>
                <w:szCs w:val="20"/>
              </w:rPr>
              <w:t xml:space="preserve">Requirement ID </w:t>
            </w:r>
            <w:r>
              <w:rPr>
                <w:rFonts w:ascii="Arial" w:cs="Arial" w:eastAsia="Arial" w:hAnsi="Arial"/>
                <w:b w:val="false"/>
                <w:bCs w:val="false"/>
                <w:i w:val="false"/>
                <w:iCs w:val="false"/>
                <w:color w:val="000000"/>
                <w:sz w:val="20"/>
                <w:szCs w:val="20"/>
              </w:rPr>
              <w:t xml:space="preserve">R033</w:t>
            </w:r>
          </w:p>
          <w:p>
            <w:r>
              <w:rPr>
                <w:rFonts w:ascii="Arial" w:cs="Arial" w:eastAsia="Arial" w:hAnsi="Arial"/>
                <w:b/>
                <w:bCs/>
                <w:i w:val="false"/>
                <w:iCs w:val="false"/>
                <w:color w:val="000000"/>
                <w:sz w:val="20"/>
                <w:szCs w:val="20"/>
              </w:rPr>
              <w:t xml:space="preserve">Test Case ID </w:t>
            </w:r>
            <w:r>
              <w:rPr>
                <w:rFonts w:ascii="Arial" w:cs="Arial" w:eastAsia="Arial" w:hAnsi="Arial"/>
                <w:b w:val="false"/>
                <w:bCs w:val="false"/>
                <w:i w:val="false"/>
                <w:iCs w:val="false"/>
                <w:color w:val="000000"/>
                <w:sz w:val="20"/>
                <w:szCs w:val="20"/>
              </w:rPr>
              <w:t xml:space="preserve">TC033</w:t>
            </w:r>
          </w:p>
        </w:tc>
      </w:tr>
    </w:tbl>
    <w:p>
      <w:pPr>
        <w:spacing w:after="240"/>
      </w:pP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4. Use Cases</w:t>
      </w:r>
    </w:p>
    <w:p>
      <w:pPr>
        <w:spacing w:after="160"/>
      </w:pPr>
      <w:r>
        <w:rPr>
          <w:rFonts w:ascii="Arial" w:cs="Arial" w:eastAsia="Arial" w:hAnsi="Arial"/>
          <w:b w:val="false"/>
          <w:bCs w:val="false"/>
          <w:i w:val="false"/>
          <w:iCs w:val="false"/>
          <w:color w:val="374151"/>
          <w:sz w:val="20"/>
          <w:szCs w:val="20"/>
        </w:rPr>
        <w:t xml:space="preserve">29 use cases covering all 33 user stories. Each use case includes actor, pre-condition, primary path, post-condition and alternate paths.</w:t>
      </w:r>
    </w:p>
    <w:p>
      <w:pPr>
        <w:pStyle w:val="Heading2"/>
        <w:spacing w:after="160" w:before="360"/>
      </w:pPr>
      <w:r>
        <w:rPr>
          <w:rFonts w:ascii="Arial" w:cs="Arial" w:eastAsia="Arial" w:hAnsi="Arial"/>
          <w:b/>
          <w:bCs/>
          <w:color w:val="1F2937"/>
          <w:sz w:val="28"/>
          <w:szCs w:val="28"/>
        </w:rPr>
        <w:t xml:space="preserve">Accounts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UC-01 — Create an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Create an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R001</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US-01</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 or Staff member.</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Accounts section and selects the option to create a new Account.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Account creation form.</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enters the Account name (required), phone, email, address and notes.</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submits the form.</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validates the input and creates the Account.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assigns an auto-generated Account number (ACC-n) and timestamps the record.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new Account detail page.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 new Account exists in the system, scoped to the user's business.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Validation Failure:</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submits with the Name field empty or exceeding maximum length.</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 field-level error. The Account is not created.</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Staff Attempts Deletion:</w:t>
            </w:r>
          </w:p>
          <w:p>
            <w:pPr>
              <w:pStyle w:val="ListParagraph"/>
              <w:numPr>
                <w:ilvl w:val="0"/>
                <w:numId w:val="3"/>
              </w:numPr>
            </w:pPr>
            <w:r>
              <w:rPr>
                <w:rFonts w:ascii="Arial" w:cs="Arial" w:eastAsia="Arial" w:hAnsi="Arial"/>
                <w:b w:val="false"/>
                <w:bCs w:val="false"/>
                <w:i w:val="false"/>
                <w:iCs w:val="false"/>
                <w:color w:val="000000"/>
                <w:sz w:val="20"/>
                <w:szCs w:val="20"/>
              </w:rPr>
              <w:t xml:space="preserve">Staff cannot delete accounts. The delete option is not displayed for Staff users.</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UC-02 — View Account List and Detail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View Account List and Detail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R002, R003</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US-02, US-03</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Accounts section.</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all Accounts for the business with number, name, phone and email.</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selects an Account.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full Account detail including contact info and associated invoices and bills.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has viewed Account information. No data is modified.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Accounts Exist:</w:t>
            </w:r>
          </w:p>
          <w:p>
            <w:pPr>
              <w:pStyle w:val="ListParagraph"/>
              <w:numPr>
                <w:ilvl w:val="0"/>
                <w:numId w:val="3"/>
              </w:numPr>
            </w:pPr>
            <w:r>
              <w:rPr>
                <w:rFonts w:ascii="Arial" w:cs="Arial" w:eastAsia="Arial" w:hAnsi="Arial"/>
                <w:b w:val="false"/>
                <w:bCs w:val="false"/>
                <w:i w:val="false"/>
                <w:iCs w:val="false"/>
                <w:color w:val="000000"/>
                <w:sz w:val="20"/>
                <w:szCs w:val="20"/>
              </w:rPr>
              <w:t xml:space="preserve">The list is empty.</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empty state with a call to action to create the first Account.</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UC-03 — Edit an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Edit an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R004</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US-04</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At least one Account exists.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Account detail page and selects edit.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form pre-populated with current values.</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updates one or more fields and saves.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validates and updates the Account, recording UpdatedAt and UpdatedByUserId.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updated Account detail page.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Account reflects updated details. Audit fields are updated.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Validation Failure:</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clears the Name field. The system displays an error. The Account is not updated.</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User Cancels:</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opens the edit form but cancels. No changes are saved.</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UC-04 — Delete an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Delete an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R005</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US-05</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 The Account has no invoices or bills.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Account detail page and selects delete.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 confirmation dialog.</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confirms.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soft-deletes the Account (IsDeleted = true) and removes it from the active list.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redirects to the Accounts list.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Account is soft-deleted. Historical references remain intact.</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Account Has Invoices or Bills: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blocks deletion and returns a meaningful error. The Account is not deleted.</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Staff Attempts Deletion:</w:t>
            </w:r>
          </w:p>
          <w:p>
            <w:pPr>
              <w:pStyle w:val="ListParagraph"/>
              <w:numPr>
                <w:ilvl w:val="0"/>
                <w:numId w:val="3"/>
              </w:numPr>
            </w:pPr>
            <w:r>
              <w:rPr>
                <w:rFonts w:ascii="Arial" w:cs="Arial" w:eastAsia="Arial" w:hAnsi="Arial"/>
                <w:b w:val="false"/>
                <w:bCs w:val="false"/>
                <w:i w:val="false"/>
                <w:iCs w:val="false"/>
                <w:color w:val="000000"/>
                <w:sz w:val="20"/>
                <w:szCs w:val="20"/>
              </w:rPr>
              <w:t xml:space="preserve">The delete option is not displayed for Staff users.</w:t>
            </w:r>
          </w:p>
        </w:tc>
      </w:tr>
    </w:tbl>
    <w:p>
      <w:pPr>
        <w:spacing w:after="240"/>
      </w:pPr>
    </w:p>
    <w:p>
      <w:pPr>
        <w:pStyle w:val="Heading2"/>
        <w:spacing w:after="160" w:before="360"/>
      </w:pPr>
      <w:r>
        <w:rPr>
          <w:rFonts w:ascii="Arial" w:cs="Arial" w:eastAsia="Arial" w:hAnsi="Arial"/>
          <w:b/>
          <w:bCs/>
          <w:color w:val="1F2937"/>
          <w:sz w:val="28"/>
          <w:szCs w:val="28"/>
        </w:rPr>
        <w:t xml:space="preserve">Invoices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UC-05 — Create an Invoice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Create an Invoice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R006</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US-06</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At least one Account exists.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Invoices and selects create new.</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selects an Account, enters issue date, due date, notes and at least one line item.</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calculates and displays the running total.</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submits.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creates the Invoice in Draft status with an auto-generated number (INV-n).</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new Invoice detail page.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 new Invoice exists in Draft status.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Validation Failure:</w:t>
            </w:r>
          </w:p>
          <w:p>
            <w:pPr>
              <w:pStyle w:val="ListParagraph"/>
              <w:numPr>
                <w:ilvl w:val="0"/>
                <w:numId w:val="3"/>
              </w:numPr>
            </w:pPr>
            <w:r>
              <w:rPr>
                <w:rFonts w:ascii="Arial" w:cs="Arial" w:eastAsia="Arial" w:hAnsi="Arial"/>
                <w:b w:val="false"/>
                <w:bCs w:val="false"/>
                <w:i w:val="false"/>
                <w:iCs w:val="false"/>
                <w:color w:val="000000"/>
                <w:sz w:val="20"/>
                <w:szCs w:val="20"/>
              </w:rPr>
              <w:t xml:space="preserve">Missing Account, no line items, or DueDate before IssueDate triggers field-level errors. Invoice is not created.</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Accounts Exist: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prompts the user to create an Account first.</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UC-06 — View Invoice List and Detail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View Invoice List and Detail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R007, R008</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US-07, US-08</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Invoices section.</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all Invoices with number, Account name, status and amount due.</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selects an Invoice.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full Invoice including line items, total, amount paid and amount due.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has viewed Invoice information. No data is modified.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Invoices Exist: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empty state with a call to action.</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UC-07 — Edit an Invoice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Edit an Invoice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R009</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US-09</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The Invoice has no payments.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Invoice detail page and selects edit.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Invoice form pre-populated.</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updates details or line items and saves.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clears and replaces line items, recalculates the total, records UpdatedAt and UpdatedByUserId.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updated Invoice detail page.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Invoice reflects updated details and recalculated total.</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Invoice Has Payments: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blocks editing and displays an error. The Invoice is not modified.</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UC-08 — Delete an Invoice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Delete an Invoice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R010</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US-10</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 The Invoice has no payments.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Invoice detail page and selects delete.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 confirmation dialog.</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confirms.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deletes the Invoice and its line items and redirects to the Invoice list.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Invoice and its line items are removed.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Invoice Has Payments: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blocks deletion and returns an error.</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Staff Attempts Deletion:</w:t>
            </w:r>
          </w:p>
          <w:p>
            <w:pPr>
              <w:pStyle w:val="ListParagraph"/>
              <w:numPr>
                <w:ilvl w:val="0"/>
                <w:numId w:val="3"/>
              </w:numPr>
            </w:pPr>
            <w:r>
              <w:rPr>
                <w:rFonts w:ascii="Arial" w:cs="Arial" w:eastAsia="Arial" w:hAnsi="Arial"/>
                <w:b w:val="false"/>
                <w:bCs w:val="false"/>
                <w:i w:val="false"/>
                <w:iCs w:val="false"/>
                <w:color w:val="000000"/>
                <w:sz w:val="20"/>
                <w:szCs w:val="20"/>
              </w:rPr>
              <w:t xml:space="preserve">The delete option is not displayed for Staff users.</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UC-09 — Update Invoice Status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Update Invoice Status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R011</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US-11</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The Invoice exists.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Invoice detail page.</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selects a new status and confirms.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updates the Invoice status and displays the updated detail page.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Invoice status is updated to the selected value.</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Invoice is Fully Paid: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sets status to Paid automatically when AmountDue reaches zero. Manual override is not available while fully paid.</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UC-10 — Auto-flag Overdue Invoices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Auto-flag Overdue Invoices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R012</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US-12</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System (Hosted Service)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nightly background job is scheduled and running.</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job runs once nightly.</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queries all Invoices with status Sent and DueDate earlier than today.</w:t>
            </w:r>
          </w:p>
          <w:p>
            <w:pPr>
              <w:pStyle w:val="ListParagraph"/>
              <w:numPr>
                <w:ilvl w:val="0"/>
                <w:numId w:val="3"/>
              </w:numPr>
            </w:pPr>
            <w:r>
              <w:rPr>
                <w:rFonts w:ascii="Arial" w:cs="Arial" w:eastAsia="Arial" w:hAnsi="Arial"/>
                <w:b w:val="false"/>
                <w:bCs w:val="false"/>
                <w:i w:val="false"/>
                <w:iCs w:val="false"/>
                <w:color w:val="000000"/>
                <w:sz w:val="20"/>
                <w:szCs w:val="20"/>
              </w:rPr>
              <w:t xml:space="preserve">For each match the system sets status to Overdue.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logs the number of Invoices updated.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All qualifying Invoices are Overdue. Dashboard overdue count is accurate.</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Qualifying Invoices:</w:t>
            </w:r>
          </w:p>
          <w:p>
            <w:pPr>
              <w:pStyle w:val="ListParagraph"/>
              <w:numPr>
                <w:ilvl w:val="0"/>
                <w:numId w:val="3"/>
              </w:numPr>
            </w:pPr>
            <w:r>
              <w:rPr>
                <w:rFonts w:ascii="Arial" w:cs="Arial" w:eastAsia="Arial" w:hAnsi="Arial"/>
                <w:b w:val="false"/>
                <w:bCs w:val="false"/>
                <w:i w:val="false"/>
                <w:iCs w:val="false"/>
                <w:color w:val="000000"/>
                <w:sz w:val="20"/>
                <w:szCs w:val="20"/>
              </w:rPr>
              <w:t xml:space="preserve">The job completes with zero updates.</w:t>
            </w:r>
          </w:p>
        </w:tc>
      </w:tr>
    </w:tbl>
    <w:p>
      <w:pPr>
        <w:spacing w:after="240"/>
      </w:pPr>
    </w:p>
    <w:p>
      <w:pPr>
        <w:pStyle w:val="Heading2"/>
        <w:spacing w:after="160" w:before="360"/>
      </w:pPr>
      <w:r>
        <w:rPr>
          <w:rFonts w:ascii="Arial" w:cs="Arial" w:eastAsia="Arial" w:hAnsi="Arial"/>
          <w:b/>
          <w:bCs/>
          <w:color w:val="1F2937"/>
          <w:sz w:val="28"/>
          <w:szCs w:val="28"/>
        </w:rPr>
        <w:t xml:space="preserve">Bills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UC-11 — Create a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Create a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R013</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US-13</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At least one Account exists.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Bills and selects create new.</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selects an Account (as supplier), enters dates, notes and at least one line item.</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submits.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creates the Bill in Draft status with an auto-generated number (BIL-n).</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new Bill detail page.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 new Bill exists in Draft status.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Validation Failure:</w:t>
            </w:r>
          </w:p>
          <w:p>
            <w:pPr>
              <w:pStyle w:val="ListParagraph"/>
              <w:numPr>
                <w:ilvl w:val="0"/>
                <w:numId w:val="3"/>
              </w:numPr>
            </w:pPr>
            <w:r>
              <w:rPr>
                <w:rFonts w:ascii="Arial" w:cs="Arial" w:eastAsia="Arial" w:hAnsi="Arial"/>
                <w:b w:val="false"/>
                <w:bCs w:val="false"/>
                <w:i w:val="false"/>
                <w:iCs w:val="false"/>
                <w:color w:val="000000"/>
                <w:sz w:val="20"/>
                <w:szCs w:val="20"/>
              </w:rPr>
              <w:t xml:space="preserve">Missing Account, no line items, or DueDate before IssueDate triggers errors. Bill is not created.</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UC-12 — View Bill List and Detail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View Bill List and Detail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R014, R015</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US-14, US-15</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Bills section.</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all Bills with number, Account name, status and amount due.</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selects a Bill.</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full Bill including line items, total, amount paid and remaining.</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has viewed Bill information. No data is modified.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Bills Exist: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empty state with a call to action.</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UC-13 — Edit a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Edit a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R016</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US-16</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The Bill has no payments.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Bill detail page and selects edit.</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updates details or line items and saves.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replaces line items, recalculates and records audit fields.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Bill reflects updated details.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Bill Has Payments: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blocks editing and displays an error.</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UC-14 — Delete a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Delete a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R017</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US-17</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 The Bill has no payments.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selects delete on the Bill detail page.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 confirmation dialog.</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confirms. The system deletes the Bill and its line items.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Bill and its line items are removed.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Bill Has Payments: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blocks deletion and returns an error.</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UC-15 — Auto-flag Overdue Bills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Auto-flag Overdue Bills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R018</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US-18</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System (Hosted Service)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nightly background job is running.</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job queries all Bills with status Sent and DueDate earlier than today.</w:t>
            </w:r>
          </w:p>
          <w:p>
            <w:pPr>
              <w:pStyle w:val="ListParagraph"/>
              <w:numPr>
                <w:ilvl w:val="0"/>
                <w:numId w:val="3"/>
              </w:numPr>
            </w:pPr>
            <w:r>
              <w:rPr>
                <w:rFonts w:ascii="Arial" w:cs="Arial" w:eastAsia="Arial" w:hAnsi="Arial"/>
                <w:b w:val="false"/>
                <w:bCs w:val="false"/>
                <w:i w:val="false"/>
                <w:iCs w:val="false"/>
                <w:color w:val="000000"/>
                <w:sz w:val="20"/>
                <w:szCs w:val="20"/>
              </w:rPr>
              <w:t xml:space="preserve">For each match the system sets status to Overdue.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All qualifying Bills are Overdue.</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Qualifying Bills:</w:t>
            </w:r>
          </w:p>
          <w:p>
            <w:pPr>
              <w:pStyle w:val="ListParagraph"/>
              <w:numPr>
                <w:ilvl w:val="0"/>
                <w:numId w:val="3"/>
              </w:numPr>
            </w:pPr>
            <w:r>
              <w:rPr>
                <w:rFonts w:ascii="Arial" w:cs="Arial" w:eastAsia="Arial" w:hAnsi="Arial"/>
                <w:b w:val="false"/>
                <w:bCs w:val="false"/>
                <w:i w:val="false"/>
                <w:iCs w:val="false"/>
                <w:color w:val="000000"/>
                <w:sz w:val="20"/>
                <w:szCs w:val="20"/>
              </w:rPr>
              <w:t xml:space="preserve">The job completes with zero updates.</w:t>
            </w:r>
          </w:p>
        </w:tc>
      </w:tr>
    </w:tbl>
    <w:p>
      <w:pPr>
        <w:spacing w:after="240"/>
      </w:pPr>
    </w:p>
    <w:p>
      <w:pPr>
        <w:pStyle w:val="Heading2"/>
        <w:spacing w:after="160" w:before="360"/>
      </w:pPr>
      <w:r>
        <w:rPr>
          <w:rFonts w:ascii="Arial" w:cs="Arial" w:eastAsia="Arial" w:hAnsi="Arial"/>
          <w:b/>
          <w:bCs/>
          <w:color w:val="1F2937"/>
          <w:sz w:val="28"/>
          <w:szCs w:val="28"/>
        </w:rPr>
        <w:t xml:space="preserve">Payments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UC-16 — Record a Payment Against an Invoice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Record a Payment Against an Invoice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R019</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US-19</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An Invoice exists with outstanding balance &gt; 0.</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Invoice detail page and selects record payment.</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enters amount, method, date and optional notes.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validates the amount does not exceed the outstanding balance.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records the payment and assigns a Payment number (PAY-n).</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recalculates the balance. If AmountDue reaches zero, status is set to Paid.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updated Invoice detail page.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payment is recorded. Invoice balance is reduced. If fully paid, status is Paid.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Exceeds Balance: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blocks submission and displays a validation error.</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Partial Payment: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records the payment and sets status to Partially Paid.</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UC-17 — Record a Payment Against a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Record a Payment Against a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R020</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US-20</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 Bill exists with outstanding balance &gt; 0.</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Bill detail page and selects record payment.</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enters amount, method, date and optional notes.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validates and records the payment.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recalculates the balance. If zero, status is set to Paid.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payment is recorded. Bill balance is reduced.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Exceeds Balance: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blocks submission and displays a validation error.</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UC-18 — View Payment List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View Payment List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R021</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US-21</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Payments section.</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all payments with number, amount, date, method and associated Invoice or Bill.</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has viewed payment history. No data is modified.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Payments Exist: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empty state.</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UC-19 — Delete a Payment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Delete a Payment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R022</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US-22</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 A payment exists.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selects delete on the payment record.</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confirms in the dialog.</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removes the payment and recalculates the Invoice or Bill balance.</w:t>
            </w:r>
          </w:p>
          <w:p>
            <w:pPr>
              <w:pStyle w:val="ListParagraph"/>
              <w:numPr>
                <w:ilvl w:val="0"/>
                <w:numId w:val="3"/>
              </w:numPr>
            </w:pPr>
            <w:r>
              <w:rPr>
                <w:rFonts w:ascii="Arial" w:cs="Arial" w:eastAsia="Arial" w:hAnsi="Arial"/>
                <w:b w:val="false"/>
                <w:bCs w:val="false"/>
                <w:i w:val="false"/>
                <w:iCs w:val="false"/>
                <w:color w:val="000000"/>
                <w:sz w:val="20"/>
                <w:szCs w:val="20"/>
              </w:rPr>
              <w:t xml:space="preserve">If the Invoice was Paid, the system reverts its status to Partially Paid or Sent as appropriate.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payment is deleted. The Invoice or Bill balance is restored.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Staff Attempts Deletion:</w:t>
            </w:r>
          </w:p>
          <w:p>
            <w:pPr>
              <w:pStyle w:val="ListParagraph"/>
              <w:numPr>
                <w:ilvl w:val="0"/>
                <w:numId w:val="3"/>
              </w:numPr>
            </w:pPr>
            <w:r>
              <w:rPr>
                <w:rFonts w:ascii="Arial" w:cs="Arial" w:eastAsia="Arial" w:hAnsi="Arial"/>
                <w:b w:val="false"/>
                <w:bCs w:val="false"/>
                <w:i w:val="false"/>
                <w:iCs w:val="false"/>
                <w:color w:val="000000"/>
                <w:sz w:val="20"/>
                <w:szCs w:val="20"/>
              </w:rPr>
              <w:t xml:space="preserve">The delete option is not displayed for Staff users.</w:t>
            </w:r>
          </w:p>
        </w:tc>
      </w:tr>
    </w:tbl>
    <w:p>
      <w:pPr>
        <w:spacing w:after="240"/>
      </w:pPr>
    </w:p>
    <w:p>
      <w:pPr>
        <w:pStyle w:val="Heading2"/>
        <w:spacing w:after="160" w:before="360"/>
      </w:pPr>
      <w:r>
        <w:rPr>
          <w:rFonts w:ascii="Arial" w:cs="Arial" w:eastAsia="Arial" w:hAnsi="Arial"/>
          <w:b/>
          <w:bCs/>
          <w:color w:val="1F2937"/>
          <w:sz w:val="28"/>
          <w:szCs w:val="28"/>
        </w:rPr>
        <w:t xml:space="preserve">Dashboard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UC-20 — View Owner Dashboard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View Owner Dashboard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R023, R024</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US-23, US-24</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Dashboard.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calculates and displays total revenue, total outstanding and total overdue.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 list of recent Invoices and Bills with status and amount due.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Owner has a current financial overview. No data is modified.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Data Exists:</w:t>
            </w:r>
          </w:p>
          <w:p>
            <w:pPr>
              <w:pStyle w:val="ListParagraph"/>
              <w:numPr>
                <w:ilvl w:val="0"/>
                <w:numId w:val="3"/>
              </w:numPr>
            </w:pPr>
            <w:r>
              <w:rPr>
                <w:rFonts w:ascii="Arial" w:cs="Arial" w:eastAsia="Arial" w:hAnsi="Arial"/>
                <w:b w:val="false"/>
                <w:bCs w:val="false"/>
                <w:i w:val="false"/>
                <w:iCs w:val="false"/>
                <w:color w:val="000000"/>
                <w:sz w:val="20"/>
                <w:szCs w:val="20"/>
              </w:rPr>
              <w:t xml:space="preserve">Totals show zero and recent activity is empty. A welcome message is shown.</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UC-21 — View Staff Dashboard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View Staff Dashboard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R025</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US-25</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 Staff member.</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Dashboard.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recent Invoices and Bills with status and amounts.</w:t>
            </w:r>
          </w:p>
          <w:p>
            <w:pPr>
              <w:pStyle w:val="ListParagraph"/>
              <w:numPr>
                <w:ilvl w:val="0"/>
                <w:numId w:val="3"/>
              </w:numPr>
            </w:pPr>
            <w:r>
              <w:rPr>
                <w:rFonts w:ascii="Arial" w:cs="Arial" w:eastAsia="Arial" w:hAnsi="Arial"/>
                <w:b w:val="false"/>
                <w:bCs w:val="false"/>
                <w:i w:val="false"/>
                <w:iCs w:val="false"/>
                <w:color w:val="000000"/>
                <w:sz w:val="20"/>
                <w:szCs w:val="20"/>
              </w:rPr>
              <w:t xml:space="preserve">Financial totals and revenue summaries are not displayed.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Staff sees recent activity without financial totals.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Data Exists: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empty recent activity list.</w:t>
            </w:r>
          </w:p>
        </w:tc>
      </w:tr>
    </w:tbl>
    <w:p>
      <w:pPr>
        <w:spacing w:after="240"/>
      </w:pPr>
    </w:p>
    <w:p>
      <w:pPr>
        <w:pStyle w:val="Heading2"/>
        <w:spacing w:after="160" w:before="360"/>
      </w:pPr>
      <w:r>
        <w:rPr>
          <w:rFonts w:ascii="Arial" w:cs="Arial" w:eastAsia="Arial" w:hAnsi="Arial"/>
          <w:b/>
          <w:bCs/>
          <w:color w:val="1F2937"/>
          <w:sz w:val="28"/>
          <w:szCs w:val="28"/>
        </w:rPr>
        <w:t xml:space="preserve">Staff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UC-22 — Create a Staff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Create a Staff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R026</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US-26</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Owner navigates to Staff management and selects add staff.</w:t>
            </w:r>
          </w:p>
          <w:p>
            <w:pPr>
              <w:pStyle w:val="ListParagraph"/>
              <w:numPr>
                <w:ilvl w:val="0"/>
                <w:numId w:val="3"/>
              </w:numPr>
            </w:pPr>
            <w:r>
              <w:rPr>
                <w:rFonts w:ascii="Arial" w:cs="Arial" w:eastAsia="Arial" w:hAnsi="Arial"/>
                <w:b w:val="false"/>
                <w:bCs w:val="false"/>
                <w:i w:val="false"/>
                <w:iCs w:val="false"/>
                <w:color w:val="000000"/>
                <w:sz w:val="20"/>
                <w:szCs w:val="20"/>
              </w:rPr>
              <w:t xml:space="preserve">The Owner enters the staff member's email and sets an initial password.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creates the Staff account. The staff member can log in immediately.</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 new Staff account exists and is active.</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Email Already in Use: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error. No account is created.</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Password Too Weak:</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 validation error. No account is created.</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UC-23 — View Staff List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View Staff List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R027</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US-27</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Owner navigates to Staff management.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all Staff accounts with email, status and date created.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Owner has viewed the Staff list. No data is modified.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No Staff Accounts Exist: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empty state.</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UC-24 — Deactivate a Staff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Deactivate a Staff Account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R028</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US-28</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 An active Staff account exists.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Owner selects a Staff account and chooses deactivate.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shows a confirmation dialog.</w:t>
            </w:r>
          </w:p>
          <w:p>
            <w:pPr>
              <w:pStyle w:val="ListParagraph"/>
              <w:numPr>
                <w:ilvl w:val="0"/>
                <w:numId w:val="3"/>
              </w:numPr>
            </w:pPr>
            <w:r>
              <w:rPr>
                <w:rFonts w:ascii="Arial" w:cs="Arial" w:eastAsia="Arial" w:hAnsi="Arial"/>
                <w:b w:val="false"/>
                <w:bCs w:val="false"/>
                <w:i w:val="false"/>
                <w:iCs w:val="false"/>
                <w:color w:val="000000"/>
                <w:sz w:val="20"/>
                <w:szCs w:val="20"/>
              </w:rPr>
              <w:t xml:space="preserve">The Owner confirms. The system sets the account to Inactive and invalidates active sessions.</w:t>
            </w:r>
          </w:p>
          <w:p>
            <w:pPr>
              <w:pStyle w:val="ListParagraph"/>
              <w:numPr>
                <w:ilvl w:val="0"/>
                <w:numId w:val="3"/>
              </w:numPr>
            </w:pPr>
            <w:r>
              <w:rPr>
                <w:rFonts w:ascii="Arial" w:cs="Arial" w:eastAsia="Arial" w:hAnsi="Arial"/>
                <w:b w:val="false"/>
                <w:bCs w:val="false"/>
                <w:i w:val="false"/>
                <w:iCs w:val="false"/>
                <w:color w:val="000000"/>
                <w:sz w:val="20"/>
                <w:szCs w:val="20"/>
              </w:rPr>
              <w:t xml:space="preserve">All records created or modified by the Staff member remain intact.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Staff account is inactive. Audit history is preserved.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Owner Cancels:</w:t>
            </w:r>
          </w:p>
          <w:p>
            <w:pPr>
              <w:pStyle w:val="ListParagraph"/>
              <w:numPr>
                <w:ilvl w:val="0"/>
                <w:numId w:val="3"/>
              </w:numPr>
            </w:pPr>
            <w:r>
              <w:rPr>
                <w:rFonts w:ascii="Arial" w:cs="Arial" w:eastAsia="Arial" w:hAnsi="Arial"/>
                <w:b w:val="false"/>
                <w:bCs w:val="false"/>
                <w:i w:val="false"/>
                <w:iCs w:val="false"/>
                <w:color w:val="000000"/>
                <w:sz w:val="20"/>
                <w:szCs w:val="20"/>
              </w:rPr>
              <w:t xml:space="preserve">The Staff account remains active.</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UC-25 — View Audit Attribution</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View Audit Attribution</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R029</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US-29</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logged in as an Owner. Records exist.</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Owner views any Account, Invoice, Bill or Payment detail page.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creator's name and timestamp.</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the last modifier's name and timestamp.</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Owner can see full attribution for the record.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Record Created by Deactivated Staff:</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still displays their name and timestamp as recorded at the time of the action.</w:t>
            </w:r>
          </w:p>
        </w:tc>
      </w:tr>
    </w:tbl>
    <w:p>
      <w:pPr>
        <w:spacing w:after="240"/>
      </w:pPr>
    </w:p>
    <w:p>
      <w:pPr>
        <w:pStyle w:val="Heading2"/>
        <w:spacing w:after="160" w:before="360"/>
      </w:pPr>
      <w:r>
        <w:rPr>
          <w:rFonts w:ascii="Arial" w:cs="Arial" w:eastAsia="Arial" w:hAnsi="Arial"/>
          <w:b/>
          <w:bCs/>
          <w:color w:val="1F2937"/>
          <w:sz w:val="28"/>
          <w:szCs w:val="28"/>
        </w:rPr>
        <w:t xml:space="preserve">Authentication &amp; Password Reset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UC-26 — Register a Business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Register a Business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R030</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US-30</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New User</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does not have an existing account.</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the registration page.</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enters business name, email and password.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creates a new Business and Owner account, assigns BUS-n, issues a JWT and redirects to the Dashboard.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 new Business and Owner account exist. The Owner is logged in.</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Email Already Registered: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error. No account is created.</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Validation Failure:</w:t>
            </w:r>
          </w:p>
          <w:p>
            <w:pPr>
              <w:pStyle w:val="ListParagraph"/>
              <w:numPr>
                <w:ilvl w:val="0"/>
                <w:numId w:val="3"/>
              </w:numPr>
            </w:pPr>
            <w:r>
              <w:rPr>
                <w:rFonts w:ascii="Arial" w:cs="Arial" w:eastAsia="Arial" w:hAnsi="Arial"/>
                <w:b w:val="false"/>
                <w:bCs w:val="false"/>
                <w:i w:val="false"/>
                <w:iCs w:val="false"/>
                <w:color w:val="000000"/>
                <w:sz w:val="20"/>
                <w:szCs w:val="20"/>
              </w:rPr>
              <w:t xml:space="preserve">Missing fields or weak password triggers errors. No account is created.</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UC-27 — Log In</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Log In</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R031</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US-31</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has a valid active account.</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enters email and password on the login page.</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validates credentials.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issues a JWT containing role and BusinessId and redirects to the Dashboard.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is authenticated with role-appropriate access.</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Invalid Credentials: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returns a generic error without specifying which field is wrong.</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Deactivated Account:</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rejects the login and displays an error.</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UC-28 — Request Password Reset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Request Password Reset</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R032</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US-32</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has an account but cannot remember their password.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navigates to forgotten password and enters their email.</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generates a time-limited reset token and sends a reset email via Resend.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 confirmation message regardless of whether the email exists.</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 reset token is stored. A reset email has been sent.</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Email Not Found: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shows the same confirmation message to prevent account enumeration. No email is sent.</w:t>
            </w:r>
          </w:p>
        </w:tc>
      </w:tr>
    </w:tbl>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UC-29 — Reset Password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Name:</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Reset Password</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Requirement ID:</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R033</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User Story:</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US-33</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Actor:</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Owner or Staff</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Pre-Condition: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user has received a valid unexpired reset link.</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Primary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pPr>
              <w:pStyle w:val="ListParagraph"/>
              <w:numPr>
                <w:ilvl w:val="0"/>
                <w:numId w:val="3"/>
              </w:numPr>
            </w:pPr>
            <w:r>
              <w:rPr>
                <w:rFonts w:ascii="Arial" w:cs="Arial" w:eastAsia="Arial" w:hAnsi="Arial"/>
                <w:b w:val="false"/>
                <w:bCs w:val="false"/>
                <w:i w:val="false"/>
                <w:iCs w:val="false"/>
                <w:color w:val="000000"/>
                <w:sz w:val="20"/>
                <w:szCs w:val="20"/>
              </w:rPr>
              <w:t xml:space="preserve">The user clicks the reset link.</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validates the token and displays the password reset form.</w:t>
            </w:r>
          </w:p>
          <w:p>
            <w:pPr>
              <w:pStyle w:val="ListParagraph"/>
              <w:numPr>
                <w:ilvl w:val="0"/>
                <w:numId w:val="3"/>
              </w:numPr>
            </w:pPr>
            <w:r>
              <w:rPr>
                <w:rFonts w:ascii="Arial" w:cs="Arial" w:eastAsia="Arial" w:hAnsi="Arial"/>
                <w:b w:val="false"/>
                <w:bCs w:val="false"/>
                <w:i w:val="false"/>
                <w:iCs w:val="false"/>
                <w:color w:val="000000"/>
                <w:sz w:val="20"/>
                <w:szCs w:val="20"/>
              </w:rPr>
              <w:t xml:space="preserve">The user enters and confirms a new password and submits.</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updates the password hash and invalidates the token.</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redirects to the login page with a success message.</w:t>
            </w:r>
          </w:p>
        </w:tc>
      </w:tr>
      <w:tr>
        <w:tc>
          <w:tcPr>
            <w:tcW w:type="dxa" w:w="18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Post-Condition:</w:t>
            </w:r>
          </w:p>
        </w:tc>
        <w:tc>
          <w:tcPr>
            <w:tcW w:type="dxa" w:w="75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password is updated. The reset token is consumed.</w:t>
            </w:r>
          </w:p>
        </w:tc>
      </w:tr>
      <w:tr>
        <w:tc>
          <w:tcPr>
            <w:tcW w:type="dxa" w:w="9360"/>
            <w:gridSpan w:val="2"/>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Alternate Path:</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Token Expired or Invalid:</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an error and prompts the user to request a new link.</w:t>
            </w:r>
          </w:p>
        </w:tc>
      </w:tr>
      <w:tr>
        <w:tc>
          <w:tcPr>
            <w:tcW w:type="dxa" w:w="9360"/>
            <w:gridSpan w:val="2"/>
            <w:tcBorders>
              <w:top w:val="single" w:color="D1D5DB" w:sz="1"/>
              <w:left w:val="single" w:color="D1D5DB" w:sz="1"/>
              <w:bottom w:val="single" w:color="D1D5DB" w:sz="1"/>
              <w:right w:val="single" w:color="D1D5DB" w:sz="1"/>
            </w:tcBorders>
            <w:tcMar>
              <w:top w:type="dxa" w:w="80"/>
              <w:left w:type="dxa" w:w="140"/>
              <w:bottom w:type="dxa" w:w="80"/>
              <w:right w:type="dxa" w:w="140"/>
            </w:tcMar>
          </w:tcPr>
          <w:p>
            <w:r>
              <w:rPr>
                <w:rFonts w:ascii="Arial" w:cs="Arial" w:eastAsia="Arial" w:hAnsi="Arial"/>
                <w:b/>
                <w:bCs/>
                <w:i w:val="false"/>
                <w:iCs w:val="false"/>
                <w:color w:val="000000"/>
                <w:sz w:val="20"/>
                <w:szCs w:val="20"/>
              </w:rPr>
              <w:t xml:space="preserve">Passwords Do Not Match:</w:t>
            </w:r>
          </w:p>
          <w:p>
            <w:pPr>
              <w:pStyle w:val="ListParagraph"/>
              <w:numPr>
                <w:ilvl w:val="0"/>
                <w:numId w:val="3"/>
              </w:numPr>
            </w:pPr>
            <w:r>
              <w:rPr>
                <w:rFonts w:ascii="Arial" w:cs="Arial" w:eastAsia="Arial" w:hAnsi="Arial"/>
                <w:b w:val="false"/>
                <w:bCs w:val="false"/>
                <w:i w:val="false"/>
                <w:iCs w:val="false"/>
                <w:color w:val="000000"/>
                <w:sz w:val="20"/>
                <w:szCs w:val="20"/>
              </w:rPr>
              <w:t xml:space="preserve">The system displays a validation error. The password is not updated.</w:t>
            </w:r>
          </w:p>
        </w:tc>
      </w:tr>
    </w:tbl>
    <w:p>
      <w:pPr>
        <w:spacing w:after="240"/>
      </w:pP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5. Non-Functional Requirements</w:t>
      </w:r>
    </w:p>
    <w:p>
      <w:pPr>
        <w:spacing w:after="160"/>
      </w:pPr>
      <w:r>
        <w:rPr>
          <w:rFonts w:ascii="Arial" w:cs="Arial" w:eastAsia="Arial" w:hAnsi="Arial"/>
          <w:b w:val="false"/>
          <w:bCs w:val="false"/>
          <w:i w:val="false"/>
          <w:iCs w:val="false"/>
          <w:color w:val="374151"/>
          <w:sz w:val="20"/>
          <w:szCs w:val="20"/>
        </w:rPr>
        <w:t xml:space="preserve">NFRs are calibrated for a v1 SaaS product with a small initial customer base. Requirements are intentionally practical — not enterprise-grade — with clear upgrade paths noted where relevant.</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500"/>
        <w:gridCol w:w="3080"/>
        <w:gridCol w:w="2180"/>
      </w:tblGrid>
      <w:tr>
        <w:tc>
          <w:tcPr>
            <w:tcW w:type="dxa" w:w="160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NFR Theme</w:t>
            </w:r>
          </w:p>
        </w:tc>
        <w:tc>
          <w:tcPr>
            <w:tcW w:type="dxa" w:w="250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Description</w:t>
            </w:r>
          </w:p>
        </w:tc>
        <w:tc>
          <w:tcPr>
            <w:tcW w:type="dxa" w:w="308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Assumptions</w:t>
            </w:r>
          </w:p>
        </w:tc>
        <w:tc>
          <w:tcPr>
            <w:tcW w:type="dxa" w:w="2180"/>
            <w:tcBorders>
              <w:top w:val="single" w:color="D1D5DB" w:sz="1"/>
              <w:left w:val="single" w:color="D1D5DB" w:sz="1"/>
              <w:bottom w:val="single" w:color="D1D5DB" w:sz="1"/>
              <w:right w:val="single" w:color="D1D5DB" w:sz="1"/>
            </w:tcBorders>
            <w:shd w:fill="1F2937" w:val="clear"/>
            <w:tcMar>
              <w:top w:type="dxa" w:w="100"/>
              <w:left w:type="dxa" w:w="140"/>
              <w:bottom w:type="dxa" w:w="100"/>
              <w:right w:type="dxa" w:w="140"/>
            </w:tcMar>
          </w:tcPr>
          <w:p>
            <w:r>
              <w:rPr>
                <w:rFonts w:ascii="Arial" w:cs="Arial" w:eastAsia="Arial" w:hAnsi="Arial"/>
                <w:b/>
                <w:bCs/>
                <w:i w:val="false"/>
                <w:iCs w:val="false"/>
                <w:color w:val="FFFFFF"/>
                <w:sz w:val="20"/>
                <w:szCs w:val="20"/>
              </w:rPr>
              <w:t xml:space="preserve">References / Notes</w:t>
            </w:r>
          </w:p>
        </w:tc>
      </w:tr>
      <w:tr>
        <w:tc>
          <w:tcPr>
            <w:tcW w:type="dxa" w:w="16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Availability</w:t>
            </w:r>
          </w:p>
        </w:tc>
        <w:tc>
          <w:tcPr>
            <w:tcW w:type="dxa" w:w="25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The system should target 99% uptime during business hours. Planned downtime outside peak hours is acceptable for v1.</w:t>
            </w:r>
          </w:p>
        </w:tc>
        <w:tc>
          <w:tcPr>
            <w:tcW w:type="dxa" w:w="30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Hosted on Azure App Service B1 Linux. Downtime for deployments is acceptable outside working hours for early customers.</w:t>
            </w:r>
          </w:p>
        </w:tc>
        <w:tc>
          <w:tcPr>
            <w:tcW w:type="dxa" w:w="21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99% equates to roughly 7 hours downtime per month. Appropriate for a v1 product with a small customer base.</w:t>
            </w:r>
          </w:p>
        </w:tc>
      </w:tr>
      <w:tr>
        <w:tc>
          <w:tcPr>
            <w:tcW w:type="dxa" w:w="16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Performance</w:t>
            </w:r>
          </w:p>
        </w:tc>
        <w:tc>
          <w:tcPr>
            <w:tcW w:type="dxa" w:w="25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API responses within 2 seconds under normal load. Dashboard must load within 3 seconds on a standard mobile connection.</w:t>
            </w:r>
          </w:p>
        </w:tc>
        <w:tc>
          <w:tcPr>
            <w:tcW w:type="dxa" w:w="30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User base for v1 is under 100 active businesses. Azure B1 and PostgreSQL Flexible Server are sufficient at this scale.</w:t>
            </w:r>
          </w:p>
        </w:tc>
        <w:tc>
          <w:tcPr>
            <w:tcW w:type="dxa" w:w="21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React frontend served via Azure Static Web Apps with Cloudflare CDN to reduce latency for Somaliland users.</w:t>
            </w:r>
          </w:p>
        </w:tc>
      </w:tr>
      <w:tr>
        <w:tc>
          <w:tcPr>
            <w:tcW w:type="dxa" w:w="16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Security</w:t>
            </w:r>
          </w:p>
        </w:tc>
        <w:tc>
          <w:tcPr>
            <w:tcW w:type="dxa" w:w="25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All data transmission via HTTPS. Passwords hashed with bcrypt. JWTs expire after a reasonable session period. Login endpoint is rate-limited.</w:t>
            </w:r>
          </w:p>
        </w:tc>
        <w:tc>
          <w:tcPr>
            <w:tcW w:type="dxa" w:w="30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HTTPS enforced by Azure by default. JWT secret stored as environment variable, never in source code.</w:t>
            </w:r>
          </w:p>
        </w:tc>
        <w:tc>
          <w:tcPr>
            <w:tcW w:type="dxa" w:w="21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Aligned with OWASP basic recommendations. Full security audit deferred to a later version.</w:t>
            </w:r>
          </w:p>
        </w:tc>
      </w:tr>
      <w:tr>
        <w:tc>
          <w:tcPr>
            <w:tcW w:type="dxa" w:w="16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Maintainability</w:t>
            </w:r>
          </w:p>
        </w:tc>
        <w:tc>
          <w:tcPr>
            <w:tcW w:type="dxa" w:w="25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Codebase follows Clean Architecture. Deployments automated via GitHub Actions CI/CD with no manual steps.</w:t>
            </w:r>
          </w:p>
        </w:tc>
        <w:tc>
          <w:tcPr>
            <w:tcW w:type="dxa" w:w="30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API and frontend deployed separately via dedicated GitHub Actions pipelines.</w:t>
            </w:r>
          </w:p>
        </w:tc>
        <w:tc>
          <w:tcPr>
            <w:tcW w:type="dxa" w:w="21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Zero-downtime deployment not required for v1. Brief downtime during deployment is acceptable.</w:t>
            </w:r>
          </w:p>
        </w:tc>
      </w:tr>
      <w:tr>
        <w:tc>
          <w:tcPr>
            <w:tcW w:type="dxa" w:w="16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Scalability</w:t>
            </w:r>
          </w:p>
        </w:tc>
        <w:tc>
          <w:tcPr>
            <w:tcW w:type="dxa" w:w="25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System must support growth up to 200 active businesses without architectural changes.</w:t>
            </w:r>
          </w:p>
        </w:tc>
        <w:tc>
          <w:tcPr>
            <w:tcW w:type="dxa" w:w="30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Azure App Service and PostgreSQL Flexible Server can be vertically scaled as load grows.</w:t>
            </w:r>
          </w:p>
        </w:tc>
        <w:tc>
          <w:tcPr>
            <w:tcW w:type="dxa" w:w="21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Multi-tenancy via BusinessId, stateless JWT auth, and hosted database all support a straightforward scale-up path.</w:t>
            </w:r>
          </w:p>
        </w:tc>
      </w:tr>
      <w:tr>
        <w:tc>
          <w:tcPr>
            <w:tcW w:type="dxa" w:w="16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Usability</w:t>
            </w:r>
          </w:p>
        </w:tc>
        <w:tc>
          <w:tcPr>
            <w:tcW w:type="dxa" w:w="25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Fully usable on a mobile browser. Core workflows (create account, raise invoice, record payment) completable without training.</w:t>
            </w:r>
          </w:p>
        </w:tc>
        <w:tc>
          <w:tcPr>
            <w:tcW w:type="dxa" w:w="30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Target users primarily access the internet via mobile devices. No dedicated UX testing for v1.</w:t>
            </w:r>
          </w:p>
        </w:tc>
        <w:tc>
          <w:tcPr>
            <w:tcW w:type="dxa" w:w="21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UI built with shadcn/ui and Tailwind CSS v4 with responsive layouts. English only for v1.</w:t>
            </w:r>
          </w:p>
        </w:tc>
      </w:tr>
      <w:tr>
        <w:tc>
          <w:tcPr>
            <w:tcW w:type="dxa" w:w="16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Data Integrity</w:t>
            </w:r>
          </w:p>
        </w:tc>
        <w:tc>
          <w:tcPr>
            <w:tcW w:type="dxa" w:w="25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Business rules enforced at the API layer. Invoices with payments cannot be edited or deleted. Accounts with invoices/bills cannot be deleted. Payment amounts cannot exceed outstanding balance.</w:t>
            </w:r>
          </w:p>
        </w:tc>
        <w:tc>
          <w:tcPr>
            <w:tcW w:type="dxa" w:w="30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All enforcement is server-side. Frontend validation is for user experience only.</w:t>
            </w:r>
          </w:p>
        </w:tc>
        <w:tc>
          <w:tcPr>
            <w:tcW w:type="dxa" w:w="21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Violations must return clear field-level error messages.</w:t>
            </w:r>
          </w:p>
        </w:tc>
      </w:tr>
      <w:tr>
        <w:tc>
          <w:tcPr>
            <w:tcW w:type="dxa" w:w="16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Multi-Tenancy</w:t>
            </w:r>
          </w:p>
        </w:tc>
        <w:tc>
          <w:tcPr>
            <w:tcW w:type="dxa" w:w="25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All data must be strictly scoped to the authenticated user's business. No user can read or write data belonging to another business.</w:t>
            </w:r>
          </w:p>
        </w:tc>
        <w:tc>
          <w:tcPr>
            <w:tcW w:type="dxa" w:w="30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BusinessId extracted from validated JWT on every request. No cross-tenant queries permitted.</w:t>
            </w:r>
          </w:p>
        </w:tc>
        <w:tc>
          <w:tcPr>
            <w:tcW w:type="dxa" w:w="21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This is a hard security requirement. A data leak between tenants is a critical failure.</w:t>
            </w:r>
          </w:p>
        </w:tc>
      </w:tr>
      <w:tr>
        <w:tc>
          <w:tcPr>
            <w:tcW w:type="dxa" w:w="16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bCs/>
                <w:i w:val="false"/>
                <w:iCs w:val="false"/>
                <w:color w:val="000000"/>
                <w:sz w:val="20"/>
                <w:szCs w:val="20"/>
              </w:rPr>
              <w:t xml:space="preserve">Backup &amp; Recovery</w:t>
            </w:r>
          </w:p>
        </w:tc>
        <w:tc>
          <w:tcPr>
            <w:tcW w:type="dxa" w:w="250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Database backed up daily. Recoverable to within 24 hours of data in the event of an incident.</w:t>
            </w:r>
          </w:p>
        </w:tc>
        <w:tc>
          <w:tcPr>
            <w:tcW w:type="dxa" w:w="30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Azure Database for PostgreSQL Flexible Server provides automated daily backups and point-in-time restore.</w:t>
            </w:r>
          </w:p>
        </w:tc>
        <w:tc>
          <w:tcPr>
            <w:tcW w:type="dxa" w:w="2180"/>
            <w:tcBorders>
              <w:top w:val="single" w:color="D1D5DB" w:sz="1"/>
              <w:left w:val="single" w:color="D1D5DB" w:sz="1"/>
              <w:bottom w:val="single" w:color="D1D5DB" w:sz="1"/>
              <w:right w:val="single" w:color="D1D5DB" w:sz="1"/>
            </w:tcBorders>
            <w:shd w:fill="F5F3FF" w:val="clear"/>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Full disaster recovery runbook deferred to a later version. Azure default 7-day retention is sufficient for v1.</w:t>
            </w:r>
          </w:p>
        </w:tc>
      </w:tr>
      <w:tr>
        <w:tc>
          <w:tcPr>
            <w:tcW w:type="dxa" w:w="16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000000"/>
                <w:sz w:val="20"/>
                <w:szCs w:val="20"/>
              </w:rPr>
              <w:t xml:space="preserve">Compliance</w:t>
            </w:r>
          </w:p>
        </w:tc>
        <w:tc>
          <w:tcPr>
            <w:tcW w:type="dxa" w:w="250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Passwords never stored in plain text. Personal data accessible only to the owning business.</w:t>
            </w:r>
          </w:p>
        </w:tc>
        <w:tc>
          <w:tcPr>
            <w:tcW w:type="dxa" w:w="30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Xisaab is a B2B tool. The data stored belongs to the tenant business. Full GDPR assessment deferred until the product operates in EU-regulated markets.</w:t>
            </w:r>
          </w:p>
        </w:tc>
        <w:tc>
          <w:tcPr>
            <w:tcW w:type="dxa" w:w="218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Somaliland does not currently have a formal data protection framework. Good data hygiene is followed regardless.</w:t>
            </w:r>
          </w:p>
        </w:tc>
      </w:tr>
    </w:tbl>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6. Architecture Diagrams</w:t>
      </w:r>
    </w:p>
    <w:p>
      <w:pPr>
        <w:spacing w:after="160"/>
      </w:pPr>
      <w:r>
        <w:rPr>
          <w:rFonts w:ascii="Arial" w:cs="Arial" w:eastAsia="Arial" w:hAnsi="Arial"/>
          <w:b w:val="false"/>
          <w:bCs w:val="false"/>
          <w:i w:val="false"/>
          <w:iCs w:val="false"/>
          <w:color w:val="374151"/>
          <w:sz w:val="20"/>
          <w:szCs w:val="20"/>
        </w:rPr>
        <w:t xml:space="preserve">The following diagrams document the Xisaab v1 architecture across four levels of detail. Interactive versions with full annotations are maintained separately.</w:t>
      </w:r>
    </w:p>
    <w:p>
      <w:pPr>
        <w:pStyle w:val="Heading2"/>
        <w:spacing w:after="160" w:before="360"/>
      </w:pPr>
      <w:r>
        <w:rPr>
          <w:rFonts w:ascii="Arial" w:cs="Arial" w:eastAsia="Arial" w:hAnsi="Arial"/>
          <w:b/>
          <w:bCs/>
          <w:color w:val="1F2937"/>
          <w:sz w:val="28"/>
          <w:szCs w:val="28"/>
        </w:rPr>
        <w:t xml:space="preserve">6.1 System Context Diagram (C4 Level 1)</w:t>
      </w:r>
    </w:p>
    <w:p>
      <w:pPr>
        <w:spacing w:after="160"/>
      </w:pPr>
      <w:r>
        <w:rPr>
          <w:rFonts w:ascii="Arial" w:cs="Arial" w:eastAsia="Arial" w:hAnsi="Arial"/>
          <w:b w:val="false"/>
          <w:bCs w:val="false"/>
          <w:i w:val="false"/>
          <w:iCs w:val="false"/>
          <w:color w:val="374151"/>
          <w:sz w:val="20"/>
          <w:szCs w:val="20"/>
        </w:rPr>
        <w:t xml:space="preserve">Shows the three actors (Owner, Staff, Guest) interacting with Xisaab as a single software system. Xisaab is contained within the Azure infrastructure boundary. Resend is an external dependency sitting outside Azure.</w:t>
      </w:r>
    </w:p>
    <w:p>
      <w:pPr>
        <w:spacing w:after="160"/>
      </w:pPr>
      <w:r>
        <w:rPr>
          <w:rFonts w:ascii="Arial" w:cs="Arial" w:eastAsia="Arial" w:hAnsi="Arial"/>
          <w:b w:val="false"/>
          <w:bCs w:val="false"/>
          <w:i w:val="false"/>
          <w:iCs w:val="false"/>
          <w:color w:val="374151"/>
          <w:sz w:val="20"/>
          <w:szCs w:val="20"/>
        </w:rPr>
        <w:t xml:space="preserve">Actors: Owner and Staff are authenticated users. Guest is unauthenticated, reaching Xisaab only via a shareable invoice link. External systems: Resend (email delivery for password reset).</w:t>
      </w:r>
    </w:p>
    <w:p>
      <w:pPr>
        <w:pStyle w:val="Heading2"/>
        <w:spacing w:after="160" w:before="360"/>
      </w:pPr>
      <w:r>
        <w:rPr>
          <w:rFonts w:ascii="Arial" w:cs="Arial" w:eastAsia="Arial" w:hAnsi="Arial"/>
          <w:b/>
          <w:bCs/>
          <w:color w:val="1F2937"/>
          <w:sz w:val="28"/>
          <w:szCs w:val="28"/>
        </w:rPr>
        <w:t xml:space="preserve">6.2 Container Diagram (C4 Level 2)</w:t>
      </w:r>
    </w:p>
    <w:p>
      <w:pPr>
        <w:spacing w:after="160"/>
      </w:pPr>
      <w:r>
        <w:rPr>
          <w:rFonts w:ascii="Arial" w:cs="Arial" w:eastAsia="Arial" w:hAnsi="Arial"/>
          <w:b w:val="false"/>
          <w:bCs w:val="false"/>
          <w:i w:val="false"/>
          <w:iCs w:val="false"/>
          <w:color w:val="374151"/>
          <w:sz w:val="20"/>
          <w:szCs w:val="20"/>
        </w:rPr>
        <w:t xml:space="preserve">Breaks open the Azure boundary to show individual containers: React Frontend (Azure Static Web Apps, served via Cloudflare CDN), .NET API (Azure App Service B1 Linux), and PostgreSQL (Azure Database for PostgreSQL Flexible Server).</w:t>
      </w:r>
    </w:p>
    <w:p>
      <w:pPr>
        <w:spacing w:after="160"/>
      </w:pPr>
      <w:r>
        <w:rPr>
          <w:rFonts w:ascii="Arial" w:cs="Arial" w:eastAsia="Arial" w:hAnsi="Arial"/>
          <w:b w:val="false"/>
          <w:bCs w:val="false"/>
          <w:i w:val="false"/>
          <w:iCs w:val="false"/>
          <w:color w:val="374151"/>
          <w:sz w:val="20"/>
          <w:szCs w:val="20"/>
        </w:rPr>
        <w:t xml:space="preserve">The React Frontend communicates with the .NET API over JSON/REST/HTTPS. The API communicates with PostgreSQL via EF Core, and calls Resend via HTTPS for password reset emails.</w:t>
      </w:r>
    </w:p>
    <w:p>
      <w:pPr>
        <w:pStyle w:val="Heading2"/>
        <w:spacing w:after="160" w:before="360"/>
      </w:pPr>
      <w:r>
        <w:rPr>
          <w:rFonts w:ascii="Arial" w:cs="Arial" w:eastAsia="Arial" w:hAnsi="Arial"/>
          <w:b/>
          <w:bCs/>
          <w:color w:val="1F2937"/>
          <w:sz w:val="28"/>
          <w:szCs w:val="28"/>
        </w:rPr>
        <w:t xml:space="preserve">6.3 Frontend Component Diagram</w:t>
      </w:r>
    </w:p>
    <w:p>
      <w:pPr>
        <w:spacing w:after="160"/>
      </w:pPr>
      <w:r>
        <w:rPr>
          <w:rFonts w:ascii="Arial" w:cs="Arial" w:eastAsia="Arial" w:hAnsi="Arial"/>
          <w:b w:val="false"/>
          <w:bCs w:val="false"/>
          <w:i w:val="false"/>
          <w:iCs w:val="false"/>
          <w:color w:val="374151"/>
          <w:sz w:val="20"/>
          <w:szCs w:val="20"/>
        </w:rPr>
        <w:t xml:space="preserve">Shows the React frontend broken into four layers: Auth (Auth Context, Protected Route), Shared Infrastructure (Sidebar/Nav, Axios Instance), Core Pages (authenticated) and Public Pages (Login, Register, Password Reset, Guest Invoice View), and Shared UI Components (shadcn/ui).</w:t>
      </w:r>
    </w:p>
    <w:p>
      <w:pPr>
        <w:spacing w:after="160"/>
      </w:pPr>
      <w:r>
        <w:rPr>
          <w:rFonts w:ascii="Arial" w:cs="Arial" w:eastAsia="Arial" w:hAnsi="Arial"/>
          <w:b w:val="false"/>
          <w:bCs w:val="false"/>
          <w:i w:val="false"/>
          <w:iCs w:val="false"/>
          <w:color w:val="374151"/>
          <w:sz w:val="20"/>
          <w:szCs w:val="20"/>
        </w:rPr>
        <w:t xml:space="preserve">A single Axios instance is the only component that communicates with the .NET API — all requests flow through it, ensuring JWT auth headers and error handling are configured consistently in one place.</w:t>
      </w:r>
    </w:p>
    <w:p>
      <w:pPr>
        <w:pStyle w:val="Heading2"/>
        <w:spacing w:after="160" w:before="360"/>
      </w:pPr>
      <w:r>
        <w:rPr>
          <w:rFonts w:ascii="Arial" w:cs="Arial" w:eastAsia="Arial" w:hAnsi="Arial"/>
          <w:b/>
          <w:bCs/>
          <w:color w:val="1F2937"/>
          <w:sz w:val="28"/>
          <w:szCs w:val="28"/>
        </w:rPr>
        <w:t xml:space="preserve">6.4 Server Component Diagram</w:t>
      </w:r>
    </w:p>
    <w:p>
      <w:pPr>
        <w:spacing w:after="160"/>
      </w:pPr>
      <w:r>
        <w:rPr>
          <w:rFonts w:ascii="Arial" w:cs="Arial" w:eastAsia="Arial" w:hAnsi="Arial"/>
          <w:b w:val="false"/>
          <w:bCs w:val="false"/>
          <w:i w:val="false"/>
          <w:iCs w:val="false"/>
          <w:color w:val="374151"/>
          <w:sz w:val="20"/>
          <w:szCs w:val="20"/>
        </w:rPr>
        <w:t xml:space="preserve">Shows the .NET API broken into four Clean Architecture layers: Api (controllers), Infrastructure (services, AppDbContext, OverdueUpdateJob, DataSeeder), Application (DTOs only — no logic), and Domain (entities and enums, zero dependencies).</w:t>
      </w:r>
    </w:p>
    <w:p>
      <w:pPr>
        <w:spacing w:after="160"/>
      </w:pPr>
      <w:r>
        <w:rPr>
          <w:rFonts w:ascii="Arial" w:cs="Arial" w:eastAsia="Arial" w:hAnsi="Arial"/>
          <w:b w:val="false"/>
          <w:bCs w:val="false"/>
          <w:i w:val="false"/>
          <w:iCs w:val="false"/>
          <w:color w:val="374151"/>
          <w:sz w:val="20"/>
          <w:szCs w:val="20"/>
        </w:rPr>
        <w:t xml:space="preserve">Services live in Infrastructure. EF Core and all database concerns are confined to Infrastructure. The Domain layer has no dependencies on any other layer.</w:t>
      </w:r>
    </w:p>
    <w:p>
      <w:pPr>
        <w:pStyle w:val="Heading2"/>
        <w:spacing w:after="160" w:before="360"/>
      </w:pPr>
      <w:r>
        <w:rPr>
          <w:rFonts w:ascii="Arial" w:cs="Arial" w:eastAsia="Arial" w:hAnsi="Arial"/>
          <w:b/>
          <w:bCs/>
          <w:color w:val="1F2937"/>
          <w:sz w:val="28"/>
          <w:szCs w:val="28"/>
        </w:rPr>
        <w:t xml:space="preserve">6.5 Class Diagram</w:t>
      </w:r>
    </w:p>
    <w:p>
      <w:pPr>
        <w:spacing w:after="160"/>
      </w:pPr>
      <w:r>
        <w:rPr>
          <w:rFonts w:ascii="Arial" w:cs="Arial" w:eastAsia="Arial" w:hAnsi="Arial"/>
          <w:b w:val="false"/>
          <w:bCs w:val="false"/>
          <w:i w:val="false"/>
          <w:iCs w:val="false"/>
          <w:color w:val="374151"/>
          <w:sz w:val="20"/>
          <w:szCs w:val="20"/>
        </w:rPr>
        <w:t xml:space="preserve">Documents the six core domain entities (Business, User, Account, Invoice, Bill, Payment) and their line item children (InvoiceLineItem, BillLineItem), plus the PasswordResetToken entity and four enumerations (InvoiceStatus, PaymentMethod, UserRole, BusinessTier).</w:t>
      </w:r>
    </w:p>
    <w:p>
      <w:pPr>
        <w:spacing w:after="160"/>
      </w:pPr>
      <w:r>
        <w:rPr>
          <w:rFonts w:ascii="Arial" w:cs="Arial" w:eastAsia="Arial" w:hAnsi="Arial"/>
          <w:b w:val="false"/>
          <w:bCs w:val="false"/>
          <w:i w:val="false"/>
          <w:iCs w:val="false"/>
          <w:color w:val="374151"/>
          <w:sz w:val="20"/>
          <w:szCs w:val="20"/>
        </w:rPr>
        <w:t xml:space="preserve">AmountPaid(), AmountDue() and IsFullyPaid() are shown as computed methods — they are never stored as columns. CreatedByUserId and UpdatedByUserId are present on Account, Invoice, Bill and Payment to support audit attribution.</w:t>
      </w:r>
    </w:p>
    <w:p>
      <w:pPr>
        <w:pStyle w:val="Heading2"/>
        <w:spacing w:after="160" w:before="360"/>
      </w:pPr>
      <w:r>
        <w:rPr>
          <w:rFonts w:ascii="Arial" w:cs="Arial" w:eastAsia="Arial" w:hAnsi="Arial"/>
          <w:b/>
          <w:bCs/>
          <w:color w:val="1F2937"/>
          <w:sz w:val="28"/>
          <w:szCs w:val="28"/>
        </w:rPr>
        <w:t xml:space="preserve">6.6 Entity Relationship Diagram</w:t>
      </w:r>
    </w:p>
    <w:p>
      <w:pPr>
        <w:spacing w:after="160"/>
      </w:pPr>
      <w:r>
        <w:rPr>
          <w:rFonts w:ascii="Arial" w:cs="Arial" w:eastAsia="Arial" w:hAnsi="Arial"/>
          <w:b w:val="false"/>
          <w:bCs w:val="false"/>
          <w:i w:val="false"/>
          <w:iCs w:val="false"/>
          <w:color w:val="374151"/>
          <w:sz w:val="20"/>
          <w:szCs w:val="20"/>
        </w:rPr>
        <w:t xml:space="preserve">Documents the PostgreSQL schema as generated by EF Core migrations. Key design decisions reflected in the ERD: Guid PKs with separate integer sequences for human-readable numbers; timestamptz for all datetime columns; nullable InvoiceId and BillId on Payments (XOR enforced at service layer); IsDeleted bool on Accounts (global query filter); PasswordResetTokens isolated from the core schema.</w:t>
      </w: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7. System Context Diagram (C4 L1)</w:t>
      </w:r>
    </w:p>
    <w:p>
      <w:pPr>
        <w:spacing w:after="160"/>
      </w:pPr>
      <w:r>
        <w:rPr>
          <w:rFonts w:ascii="Arial" w:cs="Arial" w:eastAsia="Arial" w:hAnsi="Arial"/>
          <w:b w:val="false"/>
          <w:bCs w:val="false"/>
          <w:i/>
          <w:iCs/>
          <w:color w:val="6B7280"/>
          <w:sz w:val="20"/>
          <w:szCs w:val="20"/>
        </w:rPr>
        <w:t xml:space="preserve">Diagram produced as an interactive SVG. See Section 6.1 for description. A static export is to be inserted here in v0.2.</w:t>
      </w: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8. Container Diagram (C4 L2)</w:t>
      </w:r>
    </w:p>
    <w:p>
      <w:pPr>
        <w:spacing w:after="160"/>
      </w:pPr>
      <w:r>
        <w:rPr>
          <w:rFonts w:ascii="Arial" w:cs="Arial" w:eastAsia="Arial" w:hAnsi="Arial"/>
          <w:b w:val="false"/>
          <w:bCs w:val="false"/>
          <w:i/>
          <w:iCs/>
          <w:color w:val="6B7280"/>
          <w:sz w:val="20"/>
          <w:szCs w:val="20"/>
        </w:rPr>
        <w:t xml:space="preserve">Diagram produced as an interactive SVG. See Section 6.2 for description. A static export is to be inserted here in v0.2.</w:t>
      </w: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9. API Design</w:t>
      </w:r>
    </w:p>
    <w:p>
      <w:pPr>
        <w:spacing w:after="160"/>
      </w:pPr>
      <w:r>
        <w:rPr>
          <w:rFonts w:ascii="Arial" w:cs="Arial" w:eastAsia="Arial" w:hAnsi="Arial"/>
          <w:b w:val="false"/>
          <w:bCs w:val="false"/>
          <w:i/>
          <w:iCs/>
          <w:color w:val="6B7280"/>
          <w:sz w:val="20"/>
          <w:szCs w:val="20"/>
        </w:rPr>
        <w:t xml:space="preserve">To be completed in v0.2. Will cover all REST endpoints, request/response schemas, authentication requirements, error response formats and validation rules.</w:t>
      </w: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10. Architecture Decision Records</w:t>
      </w:r>
    </w:p>
    <w:p>
      <w:pPr>
        <w:spacing w:after="160"/>
      </w:pPr>
      <w:r>
        <w:rPr>
          <w:rFonts w:ascii="Arial" w:cs="Arial" w:eastAsia="Arial" w:hAnsi="Arial"/>
          <w:b w:val="false"/>
          <w:bCs w:val="false"/>
          <w:i w:val="false"/>
          <w:iCs w:val="false"/>
          <w:color w:val="374151"/>
          <w:sz w:val="20"/>
          <w:szCs w:val="20"/>
        </w:rPr>
        <w:t xml:space="preserve">12 decisions recorded covering architecture, data, domain, auth, background jobs, email, frontend and infrastructure.</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ADR-01 — Clean Architecture with pragmatic layering</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Xisaab needs to be maintainable and testable without being over-engineered for a v1 product. A decision was needed on how to structure the .NET backend.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Adopt Clean Architecture with four projects: Xisaab.Domain, Xisaab.Application, Xisaab.Infrastructure, Xisaab.Api. Dependency flow: Api → Infrastructure → Application → Domain.</w:t>
            </w:r>
          </w:p>
          <w:p>
            <w:pPr>
              <w:spacing w:after="80"/>
            </w:pPr>
            <w:r>
              <w:rPr>
                <w:rFonts w:ascii="Arial" w:cs="Arial" w:eastAsia="Arial" w:hAnsi="Arial"/>
                <w:b w:val="false"/>
                <w:bCs w:val="false"/>
                <w:i w:val="false"/>
                <w:iCs w:val="false"/>
                <w:color w:val="000000"/>
                <w:sz w:val="20"/>
                <w:szCs w:val="20"/>
              </w:rPr>
              <w:t xml:space="preserve">All services live in Xisaab.Infrastructure, not Application. Placing services in Application caused a circular dependency.</w:t>
            </w:r>
          </w:p>
          <w:p>
            <w:pPr>
              <w:spacing w:after="80"/>
            </w:pPr>
            <w:r>
              <w:rPr>
                <w:rFonts w:ascii="Arial" w:cs="Arial" w:eastAsia="Arial" w:hAnsi="Arial"/>
                <w:b w:val="false"/>
                <w:bCs w:val="false"/>
                <w:i w:val="false"/>
                <w:iCs w:val="false"/>
                <w:color w:val="000000"/>
                <w:sz w:val="20"/>
                <w:szCs w:val="20"/>
              </w:rPr>
              <w:t xml:space="preserve">CQRS, MediatR and microservices are explicitly out of scope for v1.</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Flat single-project structure — rejected: no separation of concerns.</w:t>
            </w:r>
          </w:p>
          <w:p>
            <w:pPr>
              <w:pStyle w:val="ListParagraph"/>
              <w:numPr>
                <w:ilvl w:val="0"/>
                <w:numId w:val="2"/>
              </w:numPr>
            </w:pPr>
            <w:r>
              <w:rPr>
                <w:rFonts w:ascii="Arial" w:cs="Arial" w:eastAsia="Arial" w:hAnsi="Arial"/>
                <w:b w:val="false"/>
                <w:bCs w:val="false"/>
                <w:i w:val="false"/>
                <w:iCs w:val="false"/>
                <w:color w:val="000000"/>
                <w:sz w:val="20"/>
                <w:szCs w:val="20"/>
              </w:rPr>
              <w:t xml:space="preserve">CQRS with MediatR — rejected: significant boilerplate overhead for a v1 solo product.</w:t>
            </w:r>
          </w:p>
          <w:p>
            <w:pPr>
              <w:pStyle w:val="ListParagraph"/>
              <w:numPr>
                <w:ilvl w:val="0"/>
                <w:numId w:val="2"/>
              </w:numPr>
            </w:pPr>
            <w:r>
              <w:rPr>
                <w:rFonts w:ascii="Arial" w:cs="Arial" w:eastAsia="Arial" w:hAnsi="Arial"/>
                <w:b w:val="false"/>
                <w:bCs w:val="false"/>
                <w:i w:val="false"/>
                <w:iCs w:val="false"/>
                <w:color w:val="000000"/>
                <w:sz w:val="20"/>
                <w:szCs w:val="20"/>
              </w:rPr>
              <w:t xml:space="preserve">Microservices — rejected: premature for the scale and team size.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Clear dependency boundaries prevent accidental coupling.</w:t>
            </w:r>
          </w:p>
          <w:p>
            <w:pPr>
              <w:pStyle w:val="ListParagraph"/>
              <w:numPr>
                <w:ilvl w:val="0"/>
                <w:numId w:val="2"/>
              </w:numPr>
            </w:pPr>
            <w:r>
              <w:rPr>
                <w:rFonts w:ascii="Arial" w:cs="Arial" w:eastAsia="Arial" w:hAnsi="Arial"/>
                <w:b w:val="false"/>
                <w:bCs w:val="false"/>
                <w:i w:val="false"/>
                <w:iCs w:val="false"/>
                <w:color w:val="000000"/>
                <w:sz w:val="20"/>
                <w:szCs w:val="20"/>
              </w:rPr>
              <w:t xml:space="preserve">Services in Infrastructure means EF Core is an Infrastructure concern only.</w:t>
            </w:r>
          </w:p>
          <w:p>
            <w:pPr>
              <w:pStyle w:val="ListParagraph"/>
              <w:numPr>
                <w:ilvl w:val="0"/>
                <w:numId w:val="2"/>
              </w:numPr>
            </w:pPr>
            <w:r>
              <w:rPr>
                <w:rFonts w:ascii="Arial" w:cs="Arial" w:eastAsia="Arial" w:hAnsi="Arial"/>
                <w:b w:val="false"/>
                <w:bCs w:val="false"/>
                <w:i w:val="false"/>
                <w:iCs w:val="false"/>
                <w:color w:val="000000"/>
                <w:sz w:val="20"/>
                <w:szCs w:val="20"/>
              </w:rPr>
              <w:t xml:space="preserve">Adding CQRS later is possible without rearchitecting.</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ADR-02 — Multi-tenancy via BusinessId scoping</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Multiple businesses will use the same database. A data leak between tenants is a critical failure. A strategy was needed to isolate tenant data without separate databases or schemas.</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Every entity carries a BusinessId FK. All service queries include a BusinessId filter derived from the authenticated user's JWT claims.</w:t>
            </w:r>
          </w:p>
          <w:p>
            <w:pPr>
              <w:spacing w:after="80"/>
            </w:pPr>
            <w:r>
              <w:rPr>
                <w:rFonts w:ascii="Arial" w:cs="Arial" w:eastAsia="Arial" w:hAnsi="Arial"/>
                <w:b w:val="false"/>
                <w:bCs w:val="false"/>
                <w:i w:val="false"/>
                <w:iCs w:val="false"/>
                <w:color w:val="000000"/>
                <w:sz w:val="20"/>
                <w:szCs w:val="20"/>
              </w:rPr>
              <w:t xml:space="preserve">BusinessId is never trusted from the request body — always extracted from the validated JWT.</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Separate database per tenant — rejected: operationally expensive, complex migrations.</w:t>
            </w:r>
          </w:p>
          <w:p>
            <w:pPr>
              <w:pStyle w:val="ListParagraph"/>
              <w:numPr>
                <w:ilvl w:val="0"/>
                <w:numId w:val="2"/>
              </w:numPr>
            </w:pPr>
            <w:r>
              <w:rPr>
                <w:rFonts w:ascii="Arial" w:cs="Arial" w:eastAsia="Arial" w:hAnsi="Arial"/>
                <w:b w:val="false"/>
                <w:bCs w:val="false"/>
                <w:i w:val="false"/>
                <w:iCs w:val="false"/>
                <w:color w:val="000000"/>
                <w:sz w:val="20"/>
                <w:szCs w:val="20"/>
              </w:rPr>
              <w:t xml:space="preserve">Separate PostgreSQL schema per tenant — rejected: EF Core support is limited and complex.</w:t>
            </w:r>
          </w:p>
          <w:p>
            <w:pPr>
              <w:pStyle w:val="ListParagraph"/>
              <w:numPr>
                <w:ilvl w:val="0"/>
                <w:numId w:val="2"/>
              </w:numPr>
            </w:pPr>
            <w:r>
              <w:rPr>
                <w:rFonts w:ascii="Arial" w:cs="Arial" w:eastAsia="Arial" w:hAnsi="Arial"/>
                <w:b w:val="false"/>
                <w:bCs w:val="false"/>
                <w:i w:val="false"/>
                <w:iCs w:val="false"/>
                <w:color w:val="000000"/>
                <w:sz w:val="20"/>
                <w:szCs w:val="20"/>
              </w:rPr>
              <w:t xml:space="preserve">Row-level security in PostgreSQL — rejected: adds database-level complexity; service-layer enforcement is sufficient.</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All queries must include BusinessId — enforced by convention.</w:t>
            </w:r>
          </w:p>
          <w:p>
            <w:pPr>
              <w:pStyle w:val="ListParagraph"/>
              <w:numPr>
                <w:ilvl w:val="0"/>
                <w:numId w:val="2"/>
              </w:numPr>
            </w:pPr>
            <w:r>
              <w:rPr>
                <w:rFonts w:ascii="Arial" w:cs="Arial" w:eastAsia="Arial" w:hAnsi="Arial"/>
                <w:b w:val="false"/>
                <w:bCs w:val="false"/>
                <w:i w:val="false"/>
                <w:iCs w:val="false"/>
                <w:color w:val="000000"/>
                <w:sz w:val="20"/>
                <w:szCs w:val="20"/>
              </w:rPr>
              <w:t xml:space="preserve">EF Core global query filters can enforce BusinessId scoping automatically.</w:t>
            </w:r>
          </w:p>
          <w:p>
            <w:pPr>
              <w:pStyle w:val="ListParagraph"/>
              <w:numPr>
                <w:ilvl w:val="0"/>
                <w:numId w:val="2"/>
              </w:numPr>
            </w:pPr>
            <w:r>
              <w:rPr>
                <w:rFonts w:ascii="Arial" w:cs="Arial" w:eastAsia="Arial" w:hAnsi="Arial"/>
                <w:b w:val="false"/>
                <w:bCs w:val="false"/>
                <w:i w:val="false"/>
                <w:iCs w:val="false"/>
                <w:color w:val="000000"/>
                <w:sz w:val="20"/>
                <w:szCs w:val="20"/>
              </w:rPr>
              <w:t xml:space="preserve">Simple operational model — one database, straightforward migrations.</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ADR-03 — PostgreSQL with EF Core — sequences, soft delete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A relational database and ORM were required. Business users need human-readable reference numbers. Accounts should support soft delete.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PostgreSQL on Azure Flexible Server. EF Core code-first migrations manage the schema.</w:t>
            </w:r>
          </w:p>
          <w:p>
            <w:pPr>
              <w:spacing w:after="80"/>
            </w:pPr>
            <w:r>
              <w:rPr>
                <w:rFonts w:ascii="Arial" w:cs="Arial" w:eastAsia="Arial" w:hAnsi="Arial"/>
                <w:b w:val="false"/>
                <w:bCs w:val="false"/>
                <w:i w:val="false"/>
                <w:iCs w:val="false"/>
                <w:color w:val="000000"/>
                <w:sz w:val="20"/>
                <w:szCs w:val="20"/>
              </w:rPr>
              <w:t xml:space="preserve">Separate PostgreSQL sequences generate AccountNumber, InvoiceNumber, BillNumber, PaymentNumber, BusinessNumber (formatted ACC-n, INV-n, BIL-n, PAY-n, BUS-n). PKs remain Guid.</w:t>
            </w:r>
          </w:p>
          <w:p>
            <w:pPr>
              <w:spacing w:after="80"/>
            </w:pPr>
            <w:r>
              <w:rPr>
                <w:rFonts w:ascii="Arial" w:cs="Arial" w:eastAsia="Arial" w:hAnsi="Arial"/>
                <w:b w:val="false"/>
                <w:bCs w:val="false"/>
                <w:i w:val="false"/>
                <w:iCs w:val="false"/>
                <w:color w:val="000000"/>
                <w:sz w:val="20"/>
                <w:szCs w:val="20"/>
              </w:rPr>
              <w:t xml:space="preserve">Account uses soft delete via IsDeleted bool. EF Core global query filters exclude soft-deleted records.</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SQL Server — rejected: higher cost, less suitable for Linux deployment.</w:t>
            </w:r>
          </w:p>
          <w:p>
            <w:pPr>
              <w:pStyle w:val="ListParagraph"/>
              <w:numPr>
                <w:ilvl w:val="0"/>
                <w:numId w:val="2"/>
              </w:numPr>
            </w:pPr>
            <w:r>
              <w:rPr>
                <w:rFonts w:ascii="Arial" w:cs="Arial" w:eastAsia="Arial" w:hAnsi="Arial"/>
                <w:b w:val="false"/>
                <w:bCs w:val="false"/>
                <w:i w:val="false"/>
                <w:iCs w:val="false"/>
                <w:color w:val="000000"/>
                <w:sz w:val="20"/>
                <w:szCs w:val="20"/>
              </w:rPr>
              <w:t xml:space="preserve">Identity columns for readable numbers — rejected: sequences provide more control.</w:t>
            </w:r>
          </w:p>
          <w:p>
            <w:pPr>
              <w:pStyle w:val="ListParagraph"/>
              <w:numPr>
                <w:ilvl w:val="0"/>
                <w:numId w:val="2"/>
              </w:numPr>
            </w:pPr>
            <w:r>
              <w:rPr>
                <w:rFonts w:ascii="Arial" w:cs="Arial" w:eastAsia="Arial" w:hAnsi="Arial"/>
                <w:b w:val="false"/>
                <w:bCs w:val="false"/>
                <w:i w:val="false"/>
                <w:iCs w:val="false"/>
                <w:color w:val="000000"/>
                <w:sz w:val="20"/>
                <w:szCs w:val="20"/>
              </w:rPr>
              <w:t xml:space="preserve">Hard delete only — rejected: risks data loss for accounts with historical records.</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EF Core migrations own the schema entirely.</w:t>
            </w:r>
          </w:p>
          <w:p>
            <w:pPr>
              <w:pStyle w:val="ListParagraph"/>
              <w:numPr>
                <w:ilvl w:val="0"/>
                <w:numId w:val="2"/>
              </w:numPr>
            </w:pPr>
            <w:r>
              <w:rPr>
                <w:rFonts w:ascii="Arial" w:cs="Arial" w:eastAsia="Arial" w:hAnsi="Arial"/>
                <w:b w:val="false"/>
                <w:bCs w:val="false"/>
                <w:i w:val="false"/>
                <w:iCs w:val="false"/>
                <w:color w:val="000000"/>
                <w:sz w:val="20"/>
                <w:szCs w:val="20"/>
              </w:rPr>
              <w:t xml:space="preserve">Sequences require raw SQL in migrations (HasDefaultValueSql).</w:t>
            </w:r>
          </w:p>
          <w:p>
            <w:pPr>
              <w:pStyle w:val="ListParagraph"/>
              <w:numPr>
                <w:ilvl w:val="0"/>
                <w:numId w:val="2"/>
              </w:numPr>
            </w:pPr>
            <w:r>
              <w:rPr>
                <w:rFonts w:ascii="Arial" w:cs="Arial" w:eastAsia="Arial" w:hAnsi="Arial"/>
                <w:b w:val="false"/>
                <w:bCs w:val="false"/>
                <w:i w:val="false"/>
                <w:iCs w:val="false"/>
                <w:color w:val="000000"/>
                <w:sz w:val="20"/>
                <w:szCs w:val="20"/>
              </w:rPr>
              <w:t xml:space="preserve">Soft delete means the database grows over time — acceptable for v1 scale.</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ADR-04 — Computed totals — amount and balance never stored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Invoice and Bill totals, amount paid and amount due could be stored as columns or computed on demand. Storing risks inconsistency if line items or payments change without updating the cached value.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Total, AmountPaid and AmountDue are always computed in the application layer. InvoiceLineItem.Total = Quantity x UnitPrice. Invoice.AmountPaid = sum of Payment.Amount values. Invoice.AmountDue = Total minus AmountPaid. Same for Bills.</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Stored total updated on every change — rejected: risk of stale data.</w:t>
            </w:r>
          </w:p>
          <w:p>
            <w:pPr>
              <w:pStyle w:val="ListParagraph"/>
              <w:numPr>
                <w:ilvl w:val="0"/>
                <w:numId w:val="2"/>
              </w:numPr>
            </w:pPr>
            <w:r>
              <w:rPr>
                <w:rFonts w:ascii="Arial" w:cs="Arial" w:eastAsia="Arial" w:hAnsi="Arial"/>
                <w:b w:val="false"/>
                <w:bCs w:val="false"/>
                <w:i w:val="false"/>
                <w:iCs w:val="false"/>
                <w:color w:val="000000"/>
                <w:sz w:val="20"/>
                <w:szCs w:val="20"/>
              </w:rPr>
              <w:t xml:space="preserve">Materialised views in PostgreSQL — rejected: over-engineered for v1.</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Totals are always accurate — no stale cached values.</w:t>
            </w:r>
          </w:p>
          <w:p>
            <w:pPr>
              <w:pStyle w:val="ListParagraph"/>
              <w:numPr>
                <w:ilvl w:val="0"/>
                <w:numId w:val="2"/>
              </w:numPr>
            </w:pPr>
            <w:r>
              <w:rPr>
                <w:rFonts w:ascii="Arial" w:cs="Arial" w:eastAsia="Arial" w:hAnsi="Arial"/>
                <w:b w:val="false"/>
                <w:bCs w:val="false"/>
                <w:i w:val="false"/>
                <w:iCs w:val="false"/>
                <w:color w:val="000000"/>
                <w:sz w:val="20"/>
                <w:szCs w:val="20"/>
              </w:rPr>
              <w:t xml:space="preserve">Slightly more computation per read — negligible at v1 scale.</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ADR-05 — Payment XOR constraint at service layer</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A Payment can be recorded against either an Invoice or a Bill but never both. The Payment entity has nullable InvoiceId and BillId foreign keys. A database check constraint could enforce this but adds migration complexity.</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The XOR constraint is enforced in PaymentService before any write. No database-level check constraint is added for v1.</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PostgreSQL check constraint — considered and deferred. Valid but adds raw SQL to migrations for an edge case caught at the service layer.</w:t>
            </w:r>
          </w:p>
          <w:p>
            <w:pPr>
              <w:pStyle w:val="ListParagraph"/>
              <w:numPr>
                <w:ilvl w:val="0"/>
                <w:numId w:val="2"/>
              </w:numPr>
            </w:pPr>
            <w:r>
              <w:rPr>
                <w:rFonts w:ascii="Arial" w:cs="Arial" w:eastAsia="Arial" w:hAnsi="Arial"/>
                <w:b w:val="false"/>
                <w:bCs w:val="false"/>
                <w:i w:val="false"/>
                <w:iCs w:val="false"/>
                <w:color w:val="000000"/>
                <w:sz w:val="20"/>
                <w:szCs w:val="20"/>
              </w:rPr>
              <w:t xml:space="preserve">Separate InvoicePayment and BillPayment tables — rejected: adds schema complexity without benefit.</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Simple schema — no raw SQL check constraints in migrations.</w:t>
            </w:r>
          </w:p>
          <w:p>
            <w:pPr>
              <w:pStyle w:val="ListParagraph"/>
              <w:numPr>
                <w:ilvl w:val="0"/>
                <w:numId w:val="2"/>
              </w:numPr>
            </w:pPr>
            <w:r>
              <w:rPr>
                <w:rFonts w:ascii="Arial" w:cs="Arial" w:eastAsia="Arial" w:hAnsi="Arial"/>
                <w:b w:val="false"/>
                <w:bCs w:val="false"/>
                <w:i w:val="false"/>
                <w:iCs w:val="false"/>
                <w:color w:val="000000"/>
                <w:sz w:val="20"/>
                <w:szCs w:val="20"/>
              </w:rPr>
              <w:t xml:space="preserve">A bug in PaymentService could allow an invalid record — mitigated by unit testing.</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ADR-06 — Account replaces Customer — role by relationship not type flag</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The original model had a Customer entity. As Bills were added a Supplier entity could have been introduced. The same business can be both a customer and a supplier.</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Customer is renamed Account. The relationship defines the role — an Account referenced by an Invoice is a customer; referenced by a Bill it is a supplier. No TypeFlag column is needed.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Keep Customer and add Supplier — rejected: duplication of contact data.</w:t>
            </w:r>
          </w:p>
          <w:p>
            <w:pPr>
              <w:pStyle w:val="ListParagraph"/>
              <w:numPr>
                <w:ilvl w:val="0"/>
                <w:numId w:val="2"/>
              </w:numPr>
            </w:pPr>
            <w:r>
              <w:rPr>
                <w:rFonts w:ascii="Arial" w:cs="Arial" w:eastAsia="Arial" w:hAnsi="Arial"/>
                <w:b w:val="false"/>
                <w:bCs w:val="false"/>
                <w:i w:val="false"/>
                <w:iCs w:val="false"/>
                <w:color w:val="000000"/>
                <w:sz w:val="20"/>
                <w:szCs w:val="20"/>
              </w:rPr>
              <w:t xml:space="preserve">Add TypeFlag enum — rejected: the flag becomes stale if the relationship changes.</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Simpler data model — one entity, one form, one list.</w:t>
            </w:r>
          </w:p>
          <w:p>
            <w:pPr>
              <w:pStyle w:val="ListParagraph"/>
              <w:numPr>
                <w:ilvl w:val="0"/>
                <w:numId w:val="2"/>
              </w:numPr>
            </w:pPr>
            <w:r>
              <w:rPr>
                <w:rFonts w:ascii="Arial" w:cs="Arial" w:eastAsia="Arial" w:hAnsi="Arial"/>
                <w:b w:val="false"/>
                <w:bCs w:val="false"/>
                <w:i w:val="false"/>
                <w:iCs w:val="false"/>
                <w:color w:val="000000"/>
                <w:sz w:val="20"/>
                <w:szCs w:val="20"/>
              </w:rPr>
              <w:t xml:space="preserve">An Account can appear in both Invoices and Bills without schema change.</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ADR-07 — Invoice and Bill status lifecycle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Invoices and Bills need a clear status lifecycle with rules for transitions, who can change them, and what triggers automatic changes.</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Status starts as Draft on creation. Manually updated to Sent via PATCH.</w:t>
            </w:r>
          </w:p>
          <w:p>
            <w:pPr>
              <w:spacing w:after="80"/>
            </w:pPr>
            <w:r>
              <w:rPr>
                <w:rFonts w:ascii="Arial" w:cs="Arial" w:eastAsia="Arial" w:hAnsi="Arial"/>
                <w:b w:val="false"/>
                <w:bCs w:val="false"/>
                <w:i w:val="false"/>
                <w:iCs w:val="false"/>
                <w:color w:val="000000"/>
                <w:sz w:val="20"/>
                <w:szCs w:val="20"/>
              </w:rPr>
              <w:t xml:space="preserve">Status automatically transitions to PartiallyPaid or Paid as payments are recorded. If a payment is deleted and the record was Paid, status reverts.</w:t>
            </w:r>
          </w:p>
          <w:p>
            <w:pPr>
              <w:spacing w:after="80"/>
            </w:pPr>
            <w:r>
              <w:rPr>
                <w:rFonts w:ascii="Arial" w:cs="Arial" w:eastAsia="Arial" w:hAnsi="Arial"/>
                <w:b w:val="false"/>
                <w:bCs w:val="false"/>
                <w:i w:val="false"/>
                <w:iCs w:val="false"/>
                <w:color w:val="000000"/>
                <w:sz w:val="20"/>
                <w:szCs w:val="20"/>
              </w:rPr>
              <w:t xml:space="preserve">Nightly Hosted Service updates Sent Invoices and Bills with DueDate &lt; today to Overdue.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Manual status management only — rejected: overdue invoices would go undetected.</w:t>
            </w:r>
          </w:p>
          <w:p>
            <w:pPr>
              <w:pStyle w:val="ListParagraph"/>
              <w:numPr>
                <w:ilvl w:val="0"/>
                <w:numId w:val="2"/>
              </w:numPr>
            </w:pPr>
            <w:r>
              <w:rPr>
                <w:rFonts w:ascii="Arial" w:cs="Arial" w:eastAsia="Arial" w:hAnsi="Arial"/>
                <w:b w:val="false"/>
                <w:bCs w:val="false"/>
                <w:i w:val="false"/>
                <w:iCs w:val="false"/>
                <w:color w:val="000000"/>
                <w:sz w:val="20"/>
                <w:szCs w:val="20"/>
              </w:rPr>
              <w:t xml:space="preserve">Domain events for transitions — rejected: over-engineered for v1.</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Status is always consistent with the underlying data.</w:t>
            </w:r>
          </w:p>
          <w:p>
            <w:pPr>
              <w:pStyle w:val="ListParagraph"/>
              <w:numPr>
                <w:ilvl w:val="0"/>
                <w:numId w:val="2"/>
              </w:numPr>
            </w:pPr>
            <w:r>
              <w:rPr>
                <w:rFonts w:ascii="Arial" w:cs="Arial" w:eastAsia="Arial" w:hAnsi="Arial"/>
                <w:b w:val="false"/>
                <w:bCs w:val="false"/>
                <w:i w:val="false"/>
                <w:iCs w:val="false"/>
                <w:color w:val="000000"/>
                <w:sz w:val="20"/>
                <w:szCs w:val="20"/>
              </w:rPr>
              <w:t xml:space="preserve">The nightly job introduces up to 24 hours lag for overdue detection — acceptable for v1.</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ADR-08 — JWT auth — bcrypt, role and BusinessId in claims, env var secret, rate limiting</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The API needs authentication and authorisation. Several related auth decisions were made together.</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JWT bearer tokens with role and BusinessId as claims. Validated on every request.</w:t>
            </w:r>
          </w:p>
          <w:p>
            <w:pPr>
              <w:spacing w:after="80"/>
            </w:pPr>
            <w:r>
              <w:rPr>
                <w:rFonts w:ascii="Arial" w:cs="Arial" w:eastAsia="Arial" w:hAnsi="Arial"/>
                <w:b w:val="false"/>
                <w:bCs w:val="false"/>
                <w:i w:val="false"/>
                <w:iCs w:val="false"/>
                <w:color w:val="000000"/>
                <w:sz w:val="20"/>
                <w:szCs w:val="20"/>
              </w:rPr>
              <w:t xml:space="preserve">Passwords hashed with bcrypt. JWT secret in environment variable (Jwt__Key). Login endpoint is rate-limited.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ASP.NET Core Identity — rejected for v1: significant overhead for a straightforward auth requirement.</w:t>
            </w:r>
          </w:p>
          <w:p>
            <w:pPr>
              <w:pStyle w:val="ListParagraph"/>
              <w:numPr>
                <w:ilvl w:val="0"/>
                <w:numId w:val="2"/>
              </w:numPr>
            </w:pPr>
            <w:r>
              <w:rPr>
                <w:rFonts w:ascii="Arial" w:cs="Arial" w:eastAsia="Arial" w:hAnsi="Arial"/>
                <w:b w:val="false"/>
                <w:bCs w:val="false"/>
                <w:i w:val="false"/>
                <w:iCs w:val="false"/>
                <w:color w:val="000000"/>
                <w:sz w:val="20"/>
                <w:szCs w:val="20"/>
              </w:rPr>
              <w:t xml:space="preserve">Session-based auth — rejected: stateful sessions don't fit a SPA + REST API architecture.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Stateless authentication — API can scale horizontally.</w:t>
            </w:r>
          </w:p>
          <w:p>
            <w:pPr>
              <w:pStyle w:val="ListParagraph"/>
              <w:numPr>
                <w:ilvl w:val="0"/>
                <w:numId w:val="2"/>
              </w:numPr>
            </w:pPr>
            <w:r>
              <w:rPr>
                <w:rFonts w:ascii="Arial" w:cs="Arial" w:eastAsia="Arial" w:hAnsi="Arial"/>
                <w:b w:val="false"/>
                <w:bCs w:val="false"/>
                <w:i w:val="false"/>
                <w:iCs w:val="false"/>
                <w:color w:val="000000"/>
                <w:sz w:val="20"/>
                <w:szCs w:val="20"/>
              </w:rPr>
              <w:t xml:space="preserve">BusinessId in JWT means every request is self-contained — no extra DB lookup needed.</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ADR-09 — Nightly overdue job via .NET Hosted Service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Invoices and Bills past their due date with status Sent need to be automatically marked Overdue. A background process is required.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A .NET IHostedService runs once nightly within the same App Service process as the API, querying and updating qualifying records.</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Hangfire — considered: good dashboard and retry logic but overkill for a single nightly job.</w:t>
            </w:r>
          </w:p>
          <w:p>
            <w:pPr>
              <w:pStyle w:val="ListParagraph"/>
              <w:numPr>
                <w:ilvl w:val="0"/>
                <w:numId w:val="2"/>
              </w:numPr>
            </w:pPr>
            <w:r>
              <w:rPr>
                <w:rFonts w:ascii="Arial" w:cs="Arial" w:eastAsia="Arial" w:hAnsi="Arial"/>
                <w:b w:val="false"/>
                <w:bCs w:val="false"/>
                <w:i w:val="false"/>
                <w:iCs w:val="false"/>
                <w:color w:val="000000"/>
                <w:sz w:val="20"/>
                <w:szCs w:val="20"/>
              </w:rPr>
              <w:t xml:space="preserve">Azure Functions timer trigger — considered: adds infrastructure complexity and cost.</w:t>
            </w:r>
          </w:p>
          <w:p>
            <w:pPr>
              <w:pStyle w:val="ListParagraph"/>
              <w:numPr>
                <w:ilvl w:val="0"/>
                <w:numId w:val="2"/>
              </w:numPr>
            </w:pPr>
            <w:r>
              <w:rPr>
                <w:rFonts w:ascii="Arial" w:cs="Arial" w:eastAsia="Arial" w:hAnsi="Arial"/>
                <w:b w:val="false"/>
                <w:bCs w:val="false"/>
                <w:i w:val="false"/>
                <w:iCs w:val="false"/>
                <w:color w:val="000000"/>
                <w:sz w:val="20"/>
                <w:szCs w:val="20"/>
              </w:rPr>
              <w:t xml:space="preserve">Lazy evaluation on read — rejected: dashboard overdue counts would be unreliable.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Simple deployment — no additional infrastructure beyond the App Service.</w:t>
            </w:r>
          </w:p>
          <w:p>
            <w:pPr>
              <w:pStyle w:val="ListParagraph"/>
              <w:numPr>
                <w:ilvl w:val="0"/>
                <w:numId w:val="2"/>
              </w:numPr>
            </w:pPr>
            <w:r>
              <w:rPr>
                <w:rFonts w:ascii="Arial" w:cs="Arial" w:eastAsia="Arial" w:hAnsi="Arial"/>
                <w:b w:val="false"/>
                <w:bCs w:val="false"/>
                <w:i w:val="false"/>
                <w:iCs w:val="false"/>
                <w:color w:val="000000"/>
                <w:sz w:val="20"/>
                <w:szCs w:val="20"/>
              </w:rPr>
              <w:t xml:space="preserve">If the API restarts at midnight the job may be skipped — acceptable for v1.</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ADR-10 — Resend chosen as email provider</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An email provider is needed for password reset emails. The provider must be reliable, affordable at low volume and easy to integrate with .NET.</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Resend is used via its HTTP API. The API key is stored as an environment variable.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SendGrid — considered: free tier limited to 100/day, pricing scales faster.</w:t>
            </w:r>
          </w:p>
          <w:p>
            <w:pPr>
              <w:pStyle w:val="ListParagraph"/>
              <w:numPr>
                <w:ilvl w:val="0"/>
                <w:numId w:val="2"/>
              </w:numPr>
            </w:pPr>
            <w:r>
              <w:rPr>
                <w:rFonts w:ascii="Arial" w:cs="Arial" w:eastAsia="Arial" w:hAnsi="Arial"/>
                <w:b w:val="false"/>
                <w:bCs w:val="false"/>
                <w:i w:val="false"/>
                <w:iCs w:val="false"/>
                <w:color w:val="000000"/>
                <w:sz w:val="20"/>
                <w:szCs w:val="20"/>
              </w:rPr>
              <w:t xml:space="preserve">Mailgun — considered: more complex setup, less favourable pricing at low volume.</w:t>
            </w:r>
          </w:p>
          <w:p>
            <w:pPr>
              <w:pStyle w:val="ListParagraph"/>
              <w:numPr>
                <w:ilvl w:val="0"/>
                <w:numId w:val="2"/>
              </w:numPr>
            </w:pPr>
            <w:r>
              <w:rPr>
                <w:rFonts w:ascii="Arial" w:cs="Arial" w:eastAsia="Arial" w:hAnsi="Arial"/>
                <w:b w:val="false"/>
                <w:bCs w:val="false"/>
                <w:i w:val="false"/>
                <w:iCs w:val="false"/>
                <w:color w:val="000000"/>
                <w:sz w:val="20"/>
                <w:szCs w:val="20"/>
              </w:rPr>
              <w:t xml:space="preserve">SMTP directly — rejected: deliverability issues without a dedicated sending reputation.</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Resend free tier provides 3,000 emails/month — sufficient for v1.</w:t>
            </w:r>
          </w:p>
          <w:p>
            <w:pPr>
              <w:pStyle w:val="ListParagraph"/>
              <w:numPr>
                <w:ilvl w:val="0"/>
                <w:numId w:val="2"/>
              </w:numPr>
            </w:pPr>
            <w:r>
              <w:rPr>
                <w:rFonts w:ascii="Arial" w:cs="Arial" w:eastAsia="Arial" w:hAnsi="Arial"/>
                <w:b w:val="false"/>
                <w:bCs w:val="false"/>
                <w:i w:val="false"/>
                <w:iCs w:val="false"/>
                <w:color w:val="000000"/>
                <w:sz w:val="20"/>
                <w:szCs w:val="20"/>
              </w:rPr>
              <w:t xml:space="preserve">Simple HTTP API — no SDK required.</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ADR-11 — React SPA — Vite + TypeScript, single Axios instance, Auth Context + localStorage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A frontend framework and supporting patterns were needed.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React 19 with TypeScript, bundled by Vite 8. shadcn/ui with Tailwind CSS v4. React Context for auth state — no Redux.</w:t>
            </w:r>
          </w:p>
          <w:p>
            <w:pPr>
              <w:spacing w:after="80"/>
            </w:pPr>
            <w:r>
              <w:rPr>
                <w:rFonts w:ascii="Arial" w:cs="Arial" w:eastAsia="Arial" w:hAnsi="Arial"/>
                <w:b w:val="false"/>
                <w:bCs w:val="false"/>
                <w:i w:val="false"/>
                <w:iCs w:val="false"/>
                <w:color w:val="000000"/>
                <w:sz w:val="20"/>
                <w:szCs w:val="20"/>
              </w:rPr>
              <w:t xml:space="preserve">Single Axios instance with request interceptor attaching the JWT on every request.</w:t>
            </w:r>
          </w:p>
          <w:p>
            <w:pPr>
              <w:spacing w:after="80"/>
            </w:pPr>
            <w:r>
              <w:rPr>
                <w:rFonts w:ascii="Arial" w:cs="Arial" w:eastAsia="Arial" w:hAnsi="Arial"/>
                <w:b w:val="false"/>
                <w:bCs w:val="false"/>
                <w:i w:val="false"/>
                <w:iCs w:val="false"/>
                <w:color w:val="000000"/>
                <w:sz w:val="20"/>
                <w:szCs w:val="20"/>
              </w:rPr>
              <w:t xml:space="preserve">Auth state (JWT + role) stored in localStorage and exposed via useAuth() hook.</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Blazor WebAssembly — considered: slower initial load, smaller UI component ecosystem.</w:t>
            </w:r>
          </w:p>
          <w:p>
            <w:pPr>
              <w:pStyle w:val="ListParagraph"/>
              <w:numPr>
                <w:ilvl w:val="0"/>
                <w:numId w:val="2"/>
              </w:numPr>
            </w:pPr>
            <w:r>
              <w:rPr>
                <w:rFonts w:ascii="Arial" w:cs="Arial" w:eastAsia="Arial" w:hAnsi="Arial"/>
                <w:b w:val="false"/>
                <w:bCs w:val="false"/>
                <w:i w:val="false"/>
                <w:iCs w:val="false"/>
                <w:color w:val="000000"/>
                <w:sz w:val="20"/>
                <w:szCs w:val="20"/>
              </w:rPr>
              <w:t xml:space="preserve">Next.js — considered: SSR adds complexity; a SPA is sufficient for a B2B tool.</w:t>
            </w:r>
          </w:p>
          <w:p>
            <w:pPr>
              <w:pStyle w:val="ListParagraph"/>
              <w:numPr>
                <w:ilvl w:val="0"/>
                <w:numId w:val="2"/>
              </w:numPr>
            </w:pPr>
            <w:r>
              <w:rPr>
                <w:rFonts w:ascii="Arial" w:cs="Arial" w:eastAsia="Arial" w:hAnsi="Arial"/>
                <w:b w:val="false"/>
                <w:bCs w:val="false"/>
                <w:i w:val="false"/>
                <w:iCs w:val="false"/>
                <w:color w:val="000000"/>
                <w:sz w:val="20"/>
                <w:szCs w:val="20"/>
              </w:rPr>
              <w:t xml:space="preserve">Redux — rejected: overkill for the shared state in Xisaab v1.</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Fast development with Vite HMR and rich React ecosystem.</w:t>
            </w:r>
          </w:p>
          <w:p>
            <w:pPr>
              <w:pStyle w:val="ListParagraph"/>
              <w:numPr>
                <w:ilvl w:val="0"/>
                <w:numId w:val="2"/>
              </w:numPr>
            </w:pPr>
            <w:r>
              <w:rPr>
                <w:rFonts w:ascii="Arial" w:cs="Arial" w:eastAsia="Arial" w:hAnsi="Arial"/>
                <w:b w:val="false"/>
                <w:bCs w:val="false"/>
                <w:i w:val="false"/>
                <w:iCs w:val="false"/>
                <w:color w:val="000000"/>
                <w:sz w:val="20"/>
                <w:szCs w:val="20"/>
              </w:rPr>
              <w:t xml:space="preserve">Single Axios instance — auth and error handling configured once.</w:t>
            </w:r>
          </w:p>
          <w:p>
            <w:pPr>
              <w:pStyle w:val="ListParagraph"/>
              <w:numPr>
                <w:ilvl w:val="0"/>
                <w:numId w:val="2"/>
              </w:numPr>
            </w:pPr>
            <w:r>
              <w:rPr>
                <w:rFonts w:ascii="Arial" w:cs="Arial" w:eastAsia="Arial" w:hAnsi="Arial"/>
                <w:b w:val="false"/>
                <w:bCs w:val="false"/>
                <w:i w:val="false"/>
                <w:iCs w:val="false"/>
                <w:color w:val="000000"/>
                <w:sz w:val="20"/>
                <w:szCs w:val="20"/>
              </w:rPr>
              <w:t xml:space="preserve">localStorage accessible to JavaScript — acceptable for v1; HttpOnly cookies would be more secure but require backend changes.</w:t>
            </w:r>
          </w:p>
        </w:tc>
      </w:tr>
    </w:tbl>
    <w:p>
      <w:pP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7760"/>
      </w:tblGrid>
      <w:tr>
        <w:tc>
          <w:tcPr>
            <w:tcW w:type="dxa" w:w="9360"/>
            <w:gridSpan w:val="2"/>
            <w:tcBorders>
              <w:top w:val="single" w:color="D1D5DB" w:sz="1"/>
              <w:left w:val="single" w:color="D1D5DB" w:sz="1"/>
              <w:bottom w:val="single" w:color="D1D5DB" w:sz="1"/>
              <w:right w:val="single" w:color="D1D5DB" w:sz="1"/>
            </w:tcBorders>
            <w:shd w:fill="1F2937" w:val="clear"/>
            <w:tcMar>
              <w:top w:type="dxa" w:w="120"/>
              <w:left w:type="dxa" w:w="140"/>
              <w:bottom w:type="dxa" w:w="120"/>
              <w:right w:type="dxa" w:w="140"/>
            </w:tcMar>
          </w:tcPr>
          <w:p>
            <w:r>
              <w:rPr>
                <w:rFonts w:ascii="Arial" w:cs="Arial" w:eastAsia="Arial" w:hAnsi="Arial"/>
                <w:b/>
                <w:bCs/>
                <w:i w:val="false"/>
                <w:iCs w:val="false"/>
                <w:color w:val="FFFFFF"/>
                <w:sz w:val="22"/>
                <w:szCs w:val="22"/>
              </w:rPr>
              <w:t xml:space="preserve">ADR-12 — Azure hosting — App Service B1, Static Web Apps, Cloudflare CDN, GitHub Actions</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Date:</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val="false"/>
                <w:bCs w:val="false"/>
                <w:i w:val="false"/>
                <w:iCs w:val="false"/>
                <w:color w:val="000000"/>
                <w:sz w:val="20"/>
                <w:szCs w:val="20"/>
              </w:rPr>
              <w:t xml:space="preserve">May 2025</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Status: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r>
              <w:rPr>
                <w:rFonts w:ascii="Arial" w:cs="Arial" w:eastAsia="Arial" w:hAnsi="Arial"/>
                <w:b/>
                <w:bCs/>
                <w:i w:val="false"/>
                <w:iCs w:val="false"/>
                <w:color w:val="166534"/>
                <w:sz w:val="20"/>
                <w:szCs w:val="20"/>
              </w:rPr>
              <w:t xml:space="preserve">Accepted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Context:</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Infrastructure choices for hosting the API, frontend, database and CI/CD were needed. Goal: reliable, affordable, scalable.</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Decision:</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spacing w:after="80"/>
            </w:pPr>
            <w:r>
              <w:rPr>
                <w:rFonts w:ascii="Arial" w:cs="Arial" w:eastAsia="Arial" w:hAnsi="Arial"/>
                <w:b w:val="false"/>
                <w:bCs w:val="false"/>
                <w:i w:val="false"/>
                <w:iCs w:val="false"/>
                <w:color w:val="000000"/>
                <w:sz w:val="20"/>
                <w:szCs w:val="20"/>
              </w:rPr>
              <w:t xml:space="preserve">API on Azure App Service B1 Linux. Frontend on Azure Static Web Apps. Database on Azure Database for PostgreSQL Flexible Server. Cloudflare CDN in front of Static Web Apps.</w:t>
            </w:r>
          </w:p>
          <w:p>
            <w:pPr>
              <w:spacing w:after="80"/>
            </w:pPr>
            <w:r>
              <w:rPr>
                <w:rFonts w:ascii="Arial" w:cs="Arial" w:eastAsia="Arial" w:hAnsi="Arial"/>
                <w:b w:val="false"/>
                <w:bCs w:val="false"/>
                <w:i w:val="false"/>
                <w:iCs w:val="false"/>
                <w:color w:val="000000"/>
                <w:sz w:val="20"/>
                <w:szCs w:val="20"/>
              </w:rPr>
              <w:t xml:space="preserve">GitHub Actions CI/CD — separate pipelines for API and frontend. Pushes to main trigger automated build and deploy.</w:t>
            </w:r>
          </w:p>
          <w:p>
            <w:pPr>
              <w:spacing w:after="80"/>
            </w:pPr>
            <w:r>
              <w:rPr>
                <w:rFonts w:ascii="Arial" w:cs="Arial" w:eastAsia="Arial" w:hAnsi="Arial"/>
                <w:b w:val="false"/>
                <w:bCs w:val="false"/>
                <w:i w:val="false"/>
                <w:iCs w:val="false"/>
                <w:color w:val="000000"/>
                <w:sz w:val="20"/>
                <w:szCs w:val="20"/>
              </w:rPr>
              <w:t xml:space="preserve">Single production environment for v1. Dev/staging separation deferred.</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Alternatives: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Azure Container Apps — rejected: higher cost and complexity for v1.</w:t>
            </w:r>
          </w:p>
          <w:p>
            <w:pPr>
              <w:pStyle w:val="ListParagraph"/>
              <w:numPr>
                <w:ilvl w:val="0"/>
                <w:numId w:val="2"/>
              </w:numPr>
            </w:pPr>
            <w:r>
              <w:rPr>
                <w:rFonts w:ascii="Arial" w:cs="Arial" w:eastAsia="Arial" w:hAnsi="Arial"/>
                <w:b w:val="false"/>
                <w:bCs w:val="false"/>
                <w:i w:val="false"/>
                <w:iCs w:val="false"/>
                <w:color w:val="000000"/>
                <w:sz w:val="20"/>
                <w:szCs w:val="20"/>
              </w:rPr>
              <w:t xml:space="preserve">Manual deployment — rejected: error-prone and not repeatable.</w:t>
            </w:r>
          </w:p>
          <w:p>
            <w:pPr>
              <w:pStyle w:val="ListParagraph"/>
              <w:numPr>
                <w:ilvl w:val="0"/>
                <w:numId w:val="2"/>
              </w:numPr>
            </w:pPr>
            <w:r>
              <w:rPr>
                <w:rFonts w:ascii="Arial" w:cs="Arial" w:eastAsia="Arial" w:hAnsi="Arial"/>
                <w:b w:val="false"/>
                <w:bCs w:val="false"/>
                <w:i w:val="false"/>
                <w:iCs w:val="false"/>
                <w:color w:val="000000"/>
                <w:sz w:val="20"/>
                <w:szCs w:val="20"/>
              </w:rPr>
              <w:t xml:space="preserve">Azure Key Vault — deferred: environment variables in App Service Application Settings sufficient for v1.</w:t>
            </w:r>
          </w:p>
        </w:tc>
      </w:tr>
      <w:tr>
        <w:tc>
          <w:tcPr>
            <w:tcW w:type="dxa" w:w="1600"/>
            <w:tcBorders>
              <w:top w:val="single" w:color="D1D5DB" w:sz="1"/>
              <w:left w:val="single" w:color="D1D5DB" w:sz="1"/>
              <w:bottom w:val="single" w:color="D1D5DB" w:sz="1"/>
              <w:right w:val="single" w:color="D1D5DB" w:sz="1"/>
            </w:tcBorders>
            <w:shd w:fill="F3F4F6" w:val="clear"/>
            <w:tcMar>
              <w:top w:type="dxa" w:w="100"/>
              <w:left w:type="dxa" w:w="140"/>
              <w:bottom w:type="dxa" w:w="100"/>
              <w:right w:type="dxa" w:w="100"/>
            </w:tcMar>
          </w:tcPr>
          <w:p>
            <w:r>
              <w:rPr>
                <w:rFonts w:ascii="Arial" w:cs="Arial" w:eastAsia="Arial" w:hAnsi="Arial"/>
                <w:b/>
                <w:bCs/>
                <w:i w:val="false"/>
                <w:iCs w:val="false"/>
                <w:color w:val="000000"/>
                <w:sz w:val="20"/>
                <w:szCs w:val="20"/>
              </w:rPr>
              <w:t xml:space="preserve">Consequences:</w:t>
            </w:r>
          </w:p>
        </w:tc>
        <w:tc>
          <w:tcPr>
            <w:tcW w:type="dxa" w:w="7760"/>
            <w:tcBorders>
              <w:top w:val="single" w:color="D1D5DB" w:sz="1"/>
              <w:left w:val="single" w:color="D1D5DB" w:sz="1"/>
              <w:bottom w:val="single" w:color="D1D5DB" w:sz="1"/>
              <w:right w:val="single" w:color="D1D5DB" w:sz="1"/>
            </w:tcBorders>
            <w:tcMar>
              <w:top w:type="dxa" w:w="100"/>
              <w:left w:type="dxa" w:w="140"/>
              <w:bottom w:type="dxa" w:w="100"/>
              <w:right w:type="dxa" w:w="140"/>
            </w:tcMar>
          </w:tcPr>
          <w:p>
            <w:pPr>
              <w:pStyle w:val="ListParagraph"/>
              <w:numPr>
                <w:ilvl w:val="0"/>
                <w:numId w:val="2"/>
              </w:numPr>
            </w:pPr>
            <w:r>
              <w:rPr>
                <w:rFonts w:ascii="Arial" w:cs="Arial" w:eastAsia="Arial" w:hAnsi="Arial"/>
                <w:b w:val="false"/>
                <w:bCs w:val="false"/>
                <w:i w:val="false"/>
                <w:iCs w:val="false"/>
                <w:color w:val="000000"/>
                <w:sz w:val="20"/>
                <w:szCs w:val="20"/>
              </w:rPr>
              <w:t xml:space="preserve">B1 App Service is affordable and can be vertically scaled.</w:t>
            </w:r>
          </w:p>
          <w:p>
            <w:pPr>
              <w:pStyle w:val="ListParagraph"/>
              <w:numPr>
                <w:ilvl w:val="0"/>
                <w:numId w:val="2"/>
              </w:numPr>
            </w:pPr>
            <w:r>
              <w:rPr>
                <w:rFonts w:ascii="Arial" w:cs="Arial" w:eastAsia="Arial" w:hAnsi="Arial"/>
                <w:b w:val="false"/>
                <w:bCs w:val="false"/>
                <w:i w:val="false"/>
                <w:iCs w:val="false"/>
                <w:color w:val="000000"/>
                <w:sz w:val="20"/>
                <w:szCs w:val="20"/>
              </w:rPr>
              <w:t xml:space="preserve">Static Web Apps has a generous free tier.</w:t>
            </w:r>
          </w:p>
          <w:p>
            <w:pPr>
              <w:pStyle w:val="ListParagraph"/>
              <w:numPr>
                <w:ilvl w:val="0"/>
                <w:numId w:val="2"/>
              </w:numPr>
            </w:pPr>
            <w:r>
              <w:rPr>
                <w:rFonts w:ascii="Arial" w:cs="Arial" w:eastAsia="Arial" w:hAnsi="Arial"/>
                <w:b w:val="false"/>
                <w:bCs w:val="false"/>
                <w:i w:val="false"/>
                <w:iCs w:val="false"/>
                <w:color w:val="000000"/>
                <w:sz w:val="20"/>
                <w:szCs w:val="20"/>
              </w:rPr>
              <w:t xml:space="preserve">Cloudflare CDN improves load times for Somaliland users.</w:t>
            </w:r>
          </w:p>
          <w:p>
            <w:pPr>
              <w:pStyle w:val="ListParagraph"/>
              <w:numPr>
                <w:ilvl w:val="0"/>
                <w:numId w:val="2"/>
              </w:numPr>
            </w:pPr>
            <w:r>
              <w:rPr>
                <w:rFonts w:ascii="Arial" w:cs="Arial" w:eastAsia="Arial" w:hAnsi="Arial"/>
                <w:b w:val="false"/>
                <w:bCs w:val="false"/>
                <w:i w:val="false"/>
                <w:iCs w:val="false"/>
                <w:color w:val="000000"/>
                <w:sz w:val="20"/>
                <w:szCs w:val="20"/>
              </w:rPr>
              <w:t xml:space="preserve">Single environment is acceptable for early customers — revisit at 50+ paying users.</w:t>
            </w:r>
          </w:p>
        </w:tc>
      </w:tr>
    </w:tbl>
    <w:p>
      <w:pPr>
        <w:spacing w:after="300"/>
      </w:pP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11. Feature Scope (MoSCoW)</w:t>
      </w:r>
    </w:p>
    <w:p>
      <w:pPr>
        <w:spacing w:after="160"/>
      </w:pPr>
      <w:r>
        <w:rPr>
          <w:rFonts w:ascii="Arial" w:cs="Arial" w:eastAsia="Arial" w:hAnsi="Arial"/>
          <w:b w:val="false"/>
          <w:bCs w:val="false"/>
          <w:i/>
          <w:iCs/>
          <w:color w:val="6B7280"/>
          <w:sz w:val="20"/>
          <w:szCs w:val="20"/>
        </w:rPr>
        <w:t xml:space="preserve">To be completed in v0.2. Will document the full MoSCoW prioritisation of features across Phase 1 (launch ready), Phase 2 (growth ready) and Phase 3 (feature complete).</w:t>
      </w:r>
    </w:p>
    <w:p>
      <w:r>
        <w:br w:type="page"/>
      </w:r>
    </w:p>
    <w:p>
      <w:pPr>
        <w:pStyle w:val="Heading1"/>
        <w:pBdr>
          <w:bottom w:val="single" w:color="534AB7" w:sz="6" w:space="6"/>
        </w:pBdr>
        <w:spacing w:after="240" w:before="480"/>
      </w:pPr>
      <w:r>
        <w:rPr>
          <w:rFonts w:ascii="Arial" w:cs="Arial" w:eastAsia="Arial" w:hAnsi="Arial"/>
          <w:b/>
          <w:bCs/>
          <w:color w:val="1F2937"/>
          <w:sz w:val="36"/>
          <w:szCs w:val="36"/>
        </w:rPr>
        <w:t xml:space="preserve">12. Monetisation &amp; Pricing</w:t>
      </w:r>
    </w:p>
    <w:p>
      <w:pPr>
        <w:spacing w:after="160"/>
      </w:pPr>
      <w:r>
        <w:rPr>
          <w:rFonts w:ascii="Arial" w:cs="Arial" w:eastAsia="Arial" w:hAnsi="Arial"/>
          <w:b w:val="false"/>
          <w:bCs w:val="false"/>
          <w:i/>
          <w:iCs/>
          <w:color w:val="6B7280"/>
          <w:sz w:val="20"/>
          <w:szCs w:val="20"/>
        </w:rPr>
        <w:t xml:space="preserve">To be completed in v0.2. Will document the subscription tier model (Free, Starter, Standard, Enterprise), add-on licence pricing, and the Zaad Bridge transaction fee model.</w:t>
      </w:r>
    </w:p>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80"/>
      <w:outlineLvl w:val="0"/>
    </w:pPr>
    <w:rPr>
      <w:rFonts w:ascii="Arial" w:cs="Arial" w:eastAsia="Arial" w:hAnsi="Arial"/>
      <w:b/>
      <w:bCs/>
      <w:color w:val="1F2937"/>
      <w:sz w:val="36"/>
      <w:szCs w:val="36"/>
    </w:rPr>
  </w:style>
  <w:style w:type="paragraph" w:styleId="Heading2">
    <w:name w:val="Heading 2"/>
    <w:basedOn w:val="Normal"/>
    <w:next w:val="Normal"/>
    <w:qFormat/>
    <w:pPr>
      <w:spacing w:after="160" w:before="360"/>
      <w:outlineLvl w:val="1"/>
    </w:pPr>
    <w:rPr>
      <w:rFonts w:ascii="Arial" w:cs="Arial" w:eastAsia="Arial" w:hAnsi="Arial"/>
      <w:b/>
      <w:bCs/>
      <w:color w:val="1F2937"/>
      <w:sz w:val="28"/>
      <w:szCs w:val="28"/>
    </w:rPr>
  </w:style>
  <w:style w:type="paragraph" w:styleId="Heading3">
    <w:name w:val="Heading 3"/>
    <w:basedOn w:val="Normal"/>
    <w:next w:val="Normal"/>
    <w:qFormat/>
    <w:pPr>
      <w:spacing w:after="120" w:before="280"/>
      <w:outlineLvl w:val="2"/>
    </w:pPr>
    <w:rPr>
      <w:rFonts w:ascii="Arial" w:cs="Arial" w:eastAsia="Arial" w:hAnsi="Arial"/>
      <w:b/>
      <w:bCs/>
      <w:color w:val="1F29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2026-05-01T14:50:25.347Z</dcterms:created>
  <dcterms:modified xsi:type="dcterms:W3CDTF">2026-05-01T14:50:25.348Z</dcterms:modified>
</cp:coreProperties>
</file>

<file path=docProps/custom.xml><?xml version="1.0" encoding="utf-8"?>
<Properties xmlns="http://schemas.openxmlformats.org/officeDocument/2006/custom-properties" xmlns:vt="http://schemas.openxmlformats.org/officeDocument/2006/docPropsVTypes"/>
</file>